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C2601" w14:textId="73E05FEA" w:rsidR="00BF4617" w:rsidRDefault="00BF4617" w:rsidP="00900F8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sz w:val="28"/>
          <w:szCs w:val="28"/>
        </w:rPr>
      </w:pPr>
      <w:r w:rsidRPr="00BF4617">
        <w:rPr>
          <w:b/>
          <w:sz w:val="32"/>
          <w:szCs w:val="32"/>
        </w:rPr>
        <w:t>Pedagogická a školní psychologie – okruhy k navazující magist</w:t>
      </w:r>
      <w:r w:rsidR="00900F8F">
        <w:rPr>
          <w:b/>
          <w:sz w:val="32"/>
          <w:szCs w:val="32"/>
        </w:rPr>
        <w:t xml:space="preserve">erské státní závěrečné zkoušce </w:t>
      </w:r>
      <w:bookmarkStart w:id="0" w:name="_GoBack"/>
      <w:bookmarkEnd w:id="0"/>
    </w:p>
    <w:p w14:paraId="5D8AEF3B" w14:textId="77777777" w:rsidR="00BF4617" w:rsidRPr="00BF4617" w:rsidRDefault="00BF4617" w:rsidP="00BF46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sz w:val="28"/>
          <w:szCs w:val="28"/>
        </w:rPr>
      </w:pPr>
    </w:p>
    <w:p w14:paraId="00000005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 xml:space="preserve">Podoba a cíle vzdělávání u nás a ve světě, klíčové dokumenty v českém vzdělávacím systému </w:t>
      </w:r>
    </w:p>
    <w:p w14:paraId="0000000A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>Klíčové instituce v českém vzdělávání a jejich role</w:t>
      </w:r>
    </w:p>
    <w:p w14:paraId="00000011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>Základní terminologie pedagogické psychologie</w:t>
      </w:r>
    </w:p>
    <w:p w14:paraId="00000017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>Mýty ve vzdělávání</w:t>
      </w:r>
    </w:p>
    <w:p w14:paraId="0000001A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 xml:space="preserve">Odraz asocianismu, behaviorismu a </w:t>
      </w:r>
      <w:proofErr w:type="spellStart"/>
      <w:r w:rsidRPr="007C7FD7">
        <w:rPr>
          <w:rFonts w:ascii="Arial" w:eastAsia="Arial" w:hAnsi="Arial" w:cs="Arial"/>
        </w:rPr>
        <w:t>neobehaviorismu</w:t>
      </w:r>
      <w:proofErr w:type="spellEnd"/>
      <w:r w:rsidRPr="007C7FD7">
        <w:rPr>
          <w:rFonts w:ascii="Arial" w:eastAsia="Arial" w:hAnsi="Arial" w:cs="Arial"/>
        </w:rPr>
        <w:t xml:space="preserve"> v českém školství </w:t>
      </w:r>
    </w:p>
    <w:p w14:paraId="00000021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>Potřeby žáků a motivace ve škole - základní teorie + specifické přístupy</w:t>
      </w:r>
    </w:p>
    <w:p w14:paraId="00000026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>Kognitivismus a konstruktivismus</w:t>
      </w:r>
    </w:p>
    <w:p w14:paraId="0000002C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>Mozkově kompatibilní vzdělávání a humanistický pohled na vzdělávání</w:t>
      </w:r>
    </w:p>
    <w:p w14:paraId="00000030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 xml:space="preserve">Školní (ne)úspěšnost </w:t>
      </w:r>
    </w:p>
    <w:p w14:paraId="00000036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>Problematika hodnocení ve vzdělávání</w:t>
      </w:r>
    </w:p>
    <w:p w14:paraId="0000003A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>Standardizované testování a kritika selektivity českého školství</w:t>
      </w:r>
    </w:p>
    <w:p w14:paraId="00000041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>Třída jako sociální skupina</w:t>
      </w:r>
    </w:p>
    <w:p w14:paraId="00000047" w14:textId="77777777" w:rsidR="00605265" w:rsidRPr="007C7FD7" w:rsidRDefault="00900F8F" w:rsidP="007C7FD7">
      <w:pPr>
        <w:numPr>
          <w:ilvl w:val="0"/>
          <w:numId w:val="10"/>
        </w:numPr>
        <w:spacing w:after="120"/>
        <w:ind w:left="714" w:hanging="357"/>
      </w:pPr>
      <w:sdt>
        <w:sdtPr>
          <w:tag w:val="goog_rdk_2"/>
          <w:id w:val="1895390114"/>
        </w:sdtPr>
        <w:sdtEndPr/>
        <w:sdtContent/>
      </w:sdt>
      <w:sdt>
        <w:sdtPr>
          <w:tag w:val="goog_rdk_3"/>
          <w:id w:val="-1422319873"/>
        </w:sdtPr>
        <w:sdtEndPr/>
        <w:sdtContent/>
      </w:sdt>
      <w:sdt>
        <w:sdtPr>
          <w:tag w:val="goog_rdk_4"/>
          <w:id w:val="1575005742"/>
        </w:sdtPr>
        <w:sdtEndPr/>
        <w:sdtContent/>
      </w:sdt>
      <w:sdt>
        <w:sdtPr>
          <w:tag w:val="goog_rdk_5"/>
          <w:id w:val="2048714331"/>
        </w:sdtPr>
        <w:sdtEndPr/>
        <w:sdtContent/>
      </w:sdt>
      <w:sdt>
        <w:sdtPr>
          <w:tag w:val="goog_rdk_6"/>
          <w:id w:val="-1586137862"/>
        </w:sdtPr>
        <w:sdtEndPr/>
        <w:sdtContent/>
      </w:sdt>
      <w:sdt>
        <w:sdtPr>
          <w:tag w:val="goog_rdk_7"/>
          <w:id w:val="-216440232"/>
        </w:sdtPr>
        <w:sdtEndPr/>
        <w:sdtContent/>
      </w:sdt>
      <w:r w:rsidR="007C7FD7" w:rsidRPr="007C7FD7">
        <w:rPr>
          <w:rFonts w:ascii="Arial" w:eastAsia="Arial" w:hAnsi="Arial" w:cs="Arial"/>
        </w:rPr>
        <w:t>Učitelé (specifika profese, požadované kompetence apod.)</w:t>
      </w:r>
    </w:p>
    <w:p w14:paraId="0000004F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 xml:space="preserve">Alternativní přístupy ke vzdělávání 1 (reformní školy: </w:t>
      </w:r>
      <w:proofErr w:type="spellStart"/>
      <w:r w:rsidRPr="007C7FD7">
        <w:rPr>
          <w:rFonts w:ascii="Arial" w:eastAsia="Arial" w:hAnsi="Arial" w:cs="Arial"/>
        </w:rPr>
        <w:t>Montessori</w:t>
      </w:r>
      <w:proofErr w:type="spellEnd"/>
      <w:r w:rsidRPr="007C7FD7">
        <w:rPr>
          <w:rFonts w:ascii="Arial" w:eastAsia="Arial" w:hAnsi="Arial" w:cs="Arial"/>
        </w:rPr>
        <w:t xml:space="preserve"> apod.)</w:t>
      </w:r>
    </w:p>
    <w:p w14:paraId="00000054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 xml:space="preserve">Alternativní přístupy ke vzdělávání 2 (kritická pedagogika, </w:t>
      </w:r>
      <w:proofErr w:type="spellStart"/>
      <w:r w:rsidRPr="007C7FD7">
        <w:rPr>
          <w:rFonts w:ascii="Arial" w:eastAsia="Arial" w:hAnsi="Arial" w:cs="Arial"/>
        </w:rPr>
        <w:t>unschooling</w:t>
      </w:r>
      <w:proofErr w:type="spellEnd"/>
      <w:r w:rsidRPr="007C7FD7">
        <w:rPr>
          <w:rFonts w:ascii="Arial" w:eastAsia="Arial" w:hAnsi="Arial" w:cs="Arial"/>
        </w:rPr>
        <w:t xml:space="preserve"> apod.)</w:t>
      </w:r>
    </w:p>
    <w:p w14:paraId="00000059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>Distanční vzdělávání a využívání digitálních technologií ve výuce</w:t>
      </w:r>
    </w:p>
    <w:p w14:paraId="0000005F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>Morální vývoj a hodnotové vzdělávání ve škole</w:t>
      </w:r>
    </w:p>
    <w:p w14:paraId="00000064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 xml:space="preserve">Sociálně-emocionální učení a </w:t>
      </w:r>
      <w:sdt>
        <w:sdtPr>
          <w:tag w:val="goog_rdk_8"/>
          <w:id w:val="-1960015906"/>
        </w:sdtPr>
        <w:sdtEndPr/>
        <w:sdtContent/>
      </w:sdt>
      <w:r w:rsidRPr="007C7FD7">
        <w:rPr>
          <w:rFonts w:ascii="Arial" w:eastAsia="Arial" w:hAnsi="Arial" w:cs="Arial"/>
        </w:rPr>
        <w:t>pozitivní psychologie ve škole</w:t>
      </w:r>
    </w:p>
    <w:p w14:paraId="0000006D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 xml:space="preserve">Systém školského a školního poradenství </w:t>
      </w:r>
    </w:p>
    <w:p w14:paraId="00000074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 xml:space="preserve">Inkluzivní vzdělávání, žáci se SVP </w:t>
      </w:r>
      <w:sdt>
        <w:sdtPr>
          <w:tag w:val="goog_rdk_11"/>
          <w:id w:val="1298104238"/>
        </w:sdtPr>
        <w:sdtEndPr/>
        <w:sdtContent/>
      </w:sdt>
      <w:sdt>
        <w:sdtPr>
          <w:tag w:val="goog_rdk_12"/>
          <w:id w:val="-1874759521"/>
        </w:sdtPr>
        <w:sdtEndPr/>
        <w:sdtContent/>
      </w:sdt>
      <w:r w:rsidRPr="007C7FD7">
        <w:rPr>
          <w:rFonts w:ascii="Arial" w:eastAsia="Arial" w:hAnsi="Arial" w:cs="Arial"/>
        </w:rPr>
        <w:t>a žáci nadaní</w:t>
      </w:r>
    </w:p>
    <w:p w14:paraId="0000007A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>Prevence ve školní třídě (zásady efektivní prevence, úrovně vstupů do třídy, diagnostika na úrovni třídy)</w:t>
      </w:r>
    </w:p>
    <w:p w14:paraId="00000083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>Intervence ve školní třídě (vyšetřování a řešení vztahových problémů - šikany apod.)</w:t>
      </w:r>
    </w:p>
    <w:p w14:paraId="00000089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 xml:space="preserve">Krizová intervence na úrovni třídy a školy </w:t>
      </w:r>
    </w:p>
    <w:p w14:paraId="0000008F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 xml:space="preserve">Výchovné problémy a rizikové chování žáků </w:t>
      </w:r>
    </w:p>
    <w:p w14:paraId="00000095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>Základní metody pedagogicko-psychologické diagnostiky</w:t>
      </w:r>
    </w:p>
    <w:p w14:paraId="0000009D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>Poradenská a metodická práce s učiteli</w:t>
      </w:r>
    </w:p>
    <w:p w14:paraId="000000A3" w14:textId="77777777" w:rsidR="00605265" w:rsidRPr="007C7FD7" w:rsidRDefault="007C7FD7" w:rsidP="007C7FD7">
      <w:pPr>
        <w:numPr>
          <w:ilvl w:val="0"/>
          <w:numId w:val="10"/>
        </w:numPr>
        <w:spacing w:after="120"/>
        <w:ind w:left="714" w:hanging="357"/>
      </w:pPr>
      <w:r w:rsidRPr="007C7FD7">
        <w:rPr>
          <w:rFonts w:ascii="Arial" w:eastAsia="Arial" w:hAnsi="Arial" w:cs="Arial"/>
        </w:rPr>
        <w:t xml:space="preserve">Poradenská práce s rodiči / rodinou </w:t>
      </w:r>
    </w:p>
    <w:p w14:paraId="000000AF" w14:textId="52A11533" w:rsidR="00605265" w:rsidRPr="007C7FD7" w:rsidRDefault="1E7FAB53" w:rsidP="007C7F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7"/>
        <w:rPr>
          <w:color w:val="0000FF"/>
        </w:rPr>
      </w:pPr>
      <w:r w:rsidRPr="1E7FAB53">
        <w:rPr>
          <w:rFonts w:ascii="Arial" w:eastAsia="Arial" w:hAnsi="Arial" w:cs="Arial"/>
        </w:rPr>
        <w:t xml:space="preserve">Specifické přístupy poradenství využívané ve školství </w:t>
      </w:r>
    </w:p>
    <w:p w14:paraId="7DECE6E6" w14:textId="02BC9600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161E6039" w14:textId="12D7867A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3011F615" w14:textId="62340D01" w:rsidR="1E7FAB53" w:rsidRDefault="0711C99C" w:rsidP="0711C99C">
      <w:pPr>
        <w:spacing w:after="0"/>
        <w:ind w:left="363" w:hanging="357"/>
        <w:rPr>
          <w:rFonts w:ascii="Arial" w:eastAsia="Arial" w:hAnsi="Arial" w:cs="Arial"/>
        </w:rPr>
      </w:pPr>
      <w:r w:rsidRPr="0711C99C">
        <w:rPr>
          <w:rFonts w:ascii="Arial" w:eastAsia="Arial" w:hAnsi="Arial" w:cs="Arial"/>
          <w:b/>
          <w:bCs/>
        </w:rPr>
        <w:lastRenderedPageBreak/>
        <w:t xml:space="preserve">Doporučená literatura (podrobněji viz kurz k předmětu v </w:t>
      </w:r>
      <w:proofErr w:type="spellStart"/>
      <w:r w:rsidRPr="0711C99C">
        <w:rPr>
          <w:rFonts w:ascii="Arial" w:eastAsia="Arial" w:hAnsi="Arial" w:cs="Arial"/>
          <w:b/>
          <w:bCs/>
        </w:rPr>
        <w:t>Moodle</w:t>
      </w:r>
      <w:proofErr w:type="spellEnd"/>
      <w:r w:rsidRPr="0711C99C">
        <w:rPr>
          <w:rFonts w:ascii="Arial" w:eastAsia="Arial" w:hAnsi="Arial" w:cs="Arial"/>
          <w:b/>
          <w:bCs/>
        </w:rPr>
        <w:t xml:space="preserve"> - PCH/MS4 - sledujte)</w:t>
      </w:r>
    </w:p>
    <w:p w14:paraId="7B324F78" w14:textId="022DFB94" w:rsidR="1E7FAB53" w:rsidRDefault="1E7FAB53" w:rsidP="1E7FAB53">
      <w:pPr>
        <w:pStyle w:val="Odstavecseseznamem"/>
        <w:numPr>
          <w:ilvl w:val="0"/>
          <w:numId w:val="1"/>
        </w:numPr>
      </w:pP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Betrand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>, Y. (1998). Soudobé teorie vzdělávání. Praha. Portál.</w:t>
      </w:r>
    </w:p>
    <w:p w14:paraId="609429D9" w14:textId="3D62710E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000000" w:themeColor="text1"/>
          <w:sz w:val="20"/>
          <w:szCs w:val="20"/>
        </w:rPr>
        <w:t xml:space="preserve">Braun, R., Marková, D., Nováčková, J. (2014). Praktikum školní psychologie. Praha: Portál. </w:t>
      </w:r>
    </w:p>
    <w:p w14:paraId="119C8A39" w14:textId="51B1C6AE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000000" w:themeColor="text1"/>
          <w:sz w:val="20"/>
          <w:szCs w:val="20"/>
        </w:rPr>
        <w:t xml:space="preserve">Čapek, R. (2010). Třídní klima a školní klima. Praha: </w:t>
      </w:r>
      <w:proofErr w:type="spellStart"/>
      <w:r w:rsidRPr="1E7FAB53">
        <w:rPr>
          <w:rFonts w:ascii="Arial" w:eastAsia="Arial" w:hAnsi="Arial" w:cs="Arial"/>
          <w:color w:val="000000" w:themeColor="text1"/>
          <w:sz w:val="20"/>
          <w:szCs w:val="20"/>
        </w:rPr>
        <w:t>Grada</w:t>
      </w:r>
      <w:proofErr w:type="spellEnd"/>
      <w:r w:rsidRPr="1E7FAB53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0BC7021C" w14:textId="020E5B4D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De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Bruyckere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, P.,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Kirschner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, P. A., &amp;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Hulshof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, C. D. (2015). </w:t>
      </w:r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Urban </w:t>
      </w:r>
      <w:proofErr w:type="spellStart"/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>myths</w:t>
      </w:r>
      <w:proofErr w:type="spellEnd"/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>about</w:t>
      </w:r>
      <w:proofErr w:type="spellEnd"/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>learning</w:t>
      </w:r>
      <w:proofErr w:type="spellEnd"/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 and </w:t>
      </w:r>
      <w:proofErr w:type="spellStart"/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>education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.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Academic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Press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>.</w:t>
      </w:r>
    </w:p>
    <w:p w14:paraId="00118182" w14:textId="6F3D2706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222222"/>
          <w:sz w:val="20"/>
          <w:szCs w:val="20"/>
        </w:rPr>
        <w:t>Feřtek, T. (2019). Co je nového ve vzdělávání. Praha: Nová beseda.</w:t>
      </w:r>
    </w:p>
    <w:p w14:paraId="01CD1C31" w14:textId="2EDB935C" w:rsidR="1E7FAB53" w:rsidRDefault="1E7FAB53" w:rsidP="1E7FAB53">
      <w:pPr>
        <w:pStyle w:val="Odstavecseseznamem"/>
        <w:numPr>
          <w:ilvl w:val="0"/>
          <w:numId w:val="1"/>
        </w:numPr>
      </w:pP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Feuerstein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, R.,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Feuerstein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, R. S.,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Falik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, L., &amp; Rand, Y. (2014). Vytváření a zvyšování kognitivní modifikovatelnosti: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Feuersteinův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 program instrumentálního obohacení.</w:t>
      </w:r>
    </w:p>
    <w:p w14:paraId="7AAC563B" w14:textId="18A0E96F" w:rsidR="1E7FAB53" w:rsidRDefault="1E7FAB53" w:rsidP="1E7FAB53">
      <w:pPr>
        <w:pStyle w:val="Odstavecseseznamem"/>
        <w:numPr>
          <w:ilvl w:val="0"/>
          <w:numId w:val="1"/>
        </w:numPr>
      </w:pP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Fontana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>, D. (1997). Psychologie ve školní praxi. Praha: Portál.</w:t>
      </w:r>
    </w:p>
    <w:p w14:paraId="30CBBF5C" w14:textId="5BD91D9E" w:rsidR="1E7FAB53" w:rsidRDefault="1E7FAB53" w:rsidP="1E7FAB53">
      <w:pPr>
        <w:pStyle w:val="Odstavecseseznamem"/>
        <w:numPr>
          <w:ilvl w:val="0"/>
          <w:numId w:val="1"/>
        </w:numPr>
      </w:pP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Grey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, P. (2016). Svoboda učení. Praha: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PeopleComm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>.</w:t>
      </w:r>
    </w:p>
    <w:p w14:paraId="27F43FEE" w14:textId="4350DD1F" w:rsidR="1E7FAB53" w:rsidRDefault="1E7FAB53" w:rsidP="1E7FAB53">
      <w:pPr>
        <w:pStyle w:val="Odstavecseseznamem"/>
        <w:numPr>
          <w:ilvl w:val="0"/>
          <w:numId w:val="1"/>
        </w:numPr>
      </w:pP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Heidbrink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>, H. (1997). Psychologie morálního vývoje. Praha: Portál.</w:t>
      </w:r>
    </w:p>
    <w:p w14:paraId="7FC41550" w14:textId="0E305A54" w:rsidR="1E7FAB53" w:rsidRDefault="1E7FAB53" w:rsidP="1E7FAB53">
      <w:pPr>
        <w:pStyle w:val="Odstavecseseznamem"/>
        <w:numPr>
          <w:ilvl w:val="0"/>
          <w:numId w:val="1"/>
        </w:numPr>
      </w:pP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Hendrick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, C., &amp;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MacPherson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, R. (2019). Co funguje ve třídě?. Praha: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EduLab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>.</w:t>
      </w:r>
    </w:p>
    <w:p w14:paraId="283CDFAF" w14:textId="35EB5517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000000" w:themeColor="text1"/>
          <w:sz w:val="20"/>
          <w:szCs w:val="20"/>
        </w:rPr>
        <w:t xml:space="preserve">Janošová, P., Kollerová, L., Zábrodská, K., </w:t>
      </w:r>
      <w:proofErr w:type="spellStart"/>
      <w:r w:rsidRPr="1E7FAB53">
        <w:rPr>
          <w:rFonts w:ascii="Arial" w:eastAsia="Arial" w:hAnsi="Arial" w:cs="Arial"/>
          <w:color w:val="000000" w:themeColor="text1"/>
          <w:sz w:val="20"/>
          <w:szCs w:val="20"/>
        </w:rPr>
        <w:t>Kressa</w:t>
      </w:r>
      <w:proofErr w:type="spellEnd"/>
      <w:r w:rsidRPr="1E7FAB53">
        <w:rPr>
          <w:rFonts w:ascii="Arial" w:eastAsia="Arial" w:hAnsi="Arial" w:cs="Arial"/>
          <w:color w:val="000000" w:themeColor="text1"/>
          <w:sz w:val="20"/>
          <w:szCs w:val="20"/>
        </w:rPr>
        <w:t xml:space="preserve">, J., Dědová, M. (2016). Psychologie školní šikany. Praha: </w:t>
      </w:r>
      <w:proofErr w:type="spellStart"/>
      <w:r w:rsidRPr="1E7FAB53">
        <w:rPr>
          <w:rFonts w:ascii="Arial" w:eastAsia="Arial" w:hAnsi="Arial" w:cs="Arial"/>
          <w:color w:val="000000" w:themeColor="text1"/>
          <w:sz w:val="20"/>
          <w:szCs w:val="20"/>
        </w:rPr>
        <w:t>Grada</w:t>
      </w:r>
      <w:proofErr w:type="spellEnd"/>
      <w:r w:rsidRPr="1E7FAB53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6FB2622F" w14:textId="11B1020F" w:rsidR="1E7FAB53" w:rsidRDefault="1E7FAB53" w:rsidP="1E7FAB53">
      <w:pPr>
        <w:pStyle w:val="Odstavecseseznamem"/>
        <w:numPr>
          <w:ilvl w:val="0"/>
          <w:numId w:val="1"/>
        </w:numPr>
      </w:pP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Janštová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, E., &amp; Slezáčková, A. (2018). Pozitivní edukace–inspirace zlepšení kvality vzdělávání. </w:t>
      </w:r>
      <w:proofErr w:type="spellStart"/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>Lifelong</w:t>
      </w:r>
      <w:proofErr w:type="spellEnd"/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>Learning</w:t>
      </w:r>
      <w:proofErr w:type="spellEnd"/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>–celoživotní vzdělávání</w:t>
      </w:r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>8</w:t>
      </w:r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(3), 7-24. Dostupné z: </w:t>
      </w:r>
      <w:hyperlink r:id="rId9">
        <w:r w:rsidRPr="1E7FAB53">
          <w:rPr>
            <w:rStyle w:val="Hypertextovodkaz"/>
            <w:rFonts w:ascii="Arial" w:eastAsia="Arial" w:hAnsi="Arial" w:cs="Arial"/>
            <w:color w:val="1A73E8"/>
            <w:sz w:val="20"/>
            <w:szCs w:val="20"/>
          </w:rPr>
          <w:t>http://lifelonglearning.mendelu.cz/archiv-cisel//30773-pozitivni-edukace-inspirace-pro-zlepseni-kvality-vzdelavani</w:t>
        </w:r>
      </w:hyperlink>
    </w:p>
    <w:p w14:paraId="66109F91" w14:textId="72A005EE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Jedlička, R., Koťa, R., &amp; Slavík, J. (2018). Pedagogická psychologie pro učitele: psychologie ve výchově a vzdělávání. Praha: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Grada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>.</w:t>
      </w:r>
    </w:p>
    <w:p w14:paraId="30EB702B" w14:textId="6B3A5510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3C4043"/>
          <w:sz w:val="20"/>
          <w:szCs w:val="20"/>
        </w:rPr>
        <w:t>Kolařík, M. a Smékalová, E. (2011). Typy třídních kolektivů a typy práce s nimi aneb mocenský, nebo demokratický přístup? Prevence č. 9/2011.</w:t>
      </w:r>
    </w:p>
    <w:p w14:paraId="1520E557" w14:textId="6243A6E7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Krejčová, L. (2013). </w:t>
      </w:r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>Žáci potřebují přemýšlet: co pro to mohou udělat jejich učitelé</w:t>
      </w:r>
      <w:r w:rsidRPr="1E7FAB53">
        <w:rPr>
          <w:rFonts w:ascii="Arial" w:eastAsia="Arial" w:hAnsi="Arial" w:cs="Arial"/>
          <w:color w:val="222222"/>
          <w:sz w:val="20"/>
          <w:szCs w:val="20"/>
        </w:rPr>
        <w:t>. Portál.</w:t>
      </w:r>
    </w:p>
    <w:p w14:paraId="0DC591F5" w14:textId="0B48A8C9" w:rsidR="1E7FAB53" w:rsidRDefault="1E7FAB53" w:rsidP="1E7FAB53">
      <w:pPr>
        <w:pStyle w:val="Odstavecseseznamem"/>
        <w:numPr>
          <w:ilvl w:val="0"/>
          <w:numId w:val="1"/>
        </w:numPr>
      </w:pP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Lechta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>, V. (Ed.) (2016). Inkluzivní pedagogika. Praha: Portál.</w:t>
      </w:r>
    </w:p>
    <w:p w14:paraId="03F435BC" w14:textId="3412F1B7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222222"/>
          <w:sz w:val="20"/>
          <w:szCs w:val="20"/>
        </w:rPr>
        <w:t>Mareš, J. (2013). Pedagogická psychologie. Praha: Portál.</w:t>
      </w:r>
    </w:p>
    <w:p w14:paraId="4B55EE63" w14:textId="520957FD" w:rsidR="1E7FAB53" w:rsidRDefault="1E7FAB53" w:rsidP="1E7FAB53">
      <w:pPr>
        <w:pStyle w:val="Odstavecseseznamem"/>
        <w:numPr>
          <w:ilvl w:val="0"/>
          <w:numId w:val="1"/>
        </w:numPr>
      </w:pP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Mertin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, V., &amp; Krejčová, L. (2016). </w:t>
      </w:r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>Metody a postupy poznávání žáka: pedagogická diagnostika</w:t>
      </w:r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.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Wolters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Kluwer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>.</w:t>
      </w:r>
    </w:p>
    <w:p w14:paraId="5563EC8E" w14:textId="6878D036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Metodické doporučení MŠMT pro práci s individuálním výchovným programem v rámci řešení rizikového chování žáků </w:t>
      </w:r>
    </w:p>
    <w:p w14:paraId="1EC9EEBC" w14:textId="508A1CC9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Metodický pokyn ministryně školství, mládeže a tělovýchovy k prevenci a řešení šikany ve školách a školských zařízeních </w:t>
      </w:r>
      <w:r w:rsidRPr="1E7FAB53">
        <w:rPr>
          <w:rFonts w:ascii="Arial" w:eastAsia="Arial" w:hAnsi="Arial" w:cs="Arial"/>
          <w:color w:val="000000" w:themeColor="text1"/>
          <w:sz w:val="20"/>
          <w:szCs w:val="20"/>
        </w:rPr>
        <w:t xml:space="preserve">(dostupné zde: </w:t>
      </w:r>
      <w:hyperlink r:id="rId10">
        <w:r w:rsidRPr="1E7FAB53">
          <w:rPr>
            <w:rStyle w:val="Hypertextovodkaz"/>
            <w:rFonts w:ascii="Arial" w:eastAsia="Arial" w:hAnsi="Arial" w:cs="Arial"/>
            <w:color w:val="1155CC"/>
            <w:sz w:val="20"/>
            <w:szCs w:val="20"/>
          </w:rPr>
          <w:t>http://www.msmt.cz/vzdelavani/socialni-programy/metodicke-dokumenty-doporuceni-a-pokyny</w:t>
        </w:r>
      </w:hyperlink>
      <w:r w:rsidRPr="1E7FAB53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1CCED60C" w14:textId="03213A35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Nováčková, J. (2008). </w:t>
      </w:r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>Mýty ve vzdělávání</w:t>
      </w:r>
      <w:r w:rsidRPr="1E7FAB53">
        <w:rPr>
          <w:rFonts w:ascii="Arial" w:eastAsia="Arial" w:hAnsi="Arial" w:cs="Arial"/>
          <w:color w:val="222222"/>
          <w:sz w:val="20"/>
          <w:szCs w:val="20"/>
        </w:rPr>
        <w:t>. Kroměříž: Spirála.</w:t>
      </w:r>
    </w:p>
    <w:p w14:paraId="74455240" w14:textId="647D9323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222222"/>
          <w:sz w:val="20"/>
          <w:szCs w:val="20"/>
        </w:rPr>
        <w:t>Průcha, J. (2015). Přehled pedagogiky: Úvod do studia oboru. 4. aktualizované vydání. Praha: Portál.</w:t>
      </w:r>
    </w:p>
    <w:p w14:paraId="5A6EAE0C" w14:textId="1B6CD7A0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Smékalová, E., &amp; Palová, K. (2016). Sociálně-emocionální učení na českých školách a preventivní program Druhý krok. </w:t>
      </w:r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>Adiktologie</w:t>
      </w:r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>16</w:t>
      </w:r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(3), 246-254.Dostupné z </w:t>
      </w:r>
      <w:r>
        <w:br/>
      </w:r>
      <w:hyperlink r:id="rId11">
        <w:r w:rsidRPr="1E7FAB53">
          <w:rPr>
            <w:rStyle w:val="Hypertextovodkaz"/>
            <w:rFonts w:ascii="Arial" w:eastAsia="Arial" w:hAnsi="Arial" w:cs="Arial"/>
            <w:color w:val="222222"/>
            <w:sz w:val="20"/>
            <w:szCs w:val="20"/>
          </w:rPr>
          <w:t>http://www.prevence-praha.cz/attachments/article/17/cj_05smekalova-2%20(1).pdf</w:t>
        </w:r>
      </w:hyperlink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 nebo </w:t>
      </w:r>
      <w:hyperlink r:id="rId12">
        <w:r w:rsidRPr="1E7FAB53">
          <w:rPr>
            <w:rStyle w:val="Hypertextovodkaz"/>
            <w:rFonts w:ascii="Arial" w:eastAsia="Arial" w:hAnsi="Arial" w:cs="Arial"/>
            <w:color w:val="1A73E8"/>
            <w:sz w:val="20"/>
            <w:szCs w:val="20"/>
          </w:rPr>
          <w:t>https://www.researchgate.net/profile/Katerina_Palova/publication/316158755_Socialne-emocionalni_uceni_na_ceskych_skolach_a_preventivni_program_Druhy_krok/links/58f3bb07aca27289c21bbe09/Socialne-emocionalni-uceni-na-ceskych-skolach-a-preventivni-program-Druhy-krok.pdf</w:t>
        </w:r>
      </w:hyperlink>
    </w:p>
    <w:p w14:paraId="7033E00B" w14:textId="04B5D7C1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Starý, K.,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Laufková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>, V., a kol. (2016). Formativní hodnocení ve výuce. Praha: Portál.</w:t>
      </w:r>
    </w:p>
    <w:p w14:paraId="069C353E" w14:textId="61B90DC8" w:rsidR="1E7FAB53" w:rsidRDefault="1E7FAB53" w:rsidP="1E7FAB53">
      <w:pPr>
        <w:pStyle w:val="Odstavecseseznamem"/>
        <w:numPr>
          <w:ilvl w:val="0"/>
          <w:numId w:val="1"/>
        </w:numPr>
      </w:pPr>
      <w:proofErr w:type="spellStart"/>
      <w:r w:rsidRPr="1E7FAB53">
        <w:rPr>
          <w:rFonts w:ascii="Arial" w:eastAsia="Arial" w:hAnsi="Arial" w:cs="Arial"/>
          <w:color w:val="000000" w:themeColor="text1"/>
          <w:sz w:val="20"/>
          <w:szCs w:val="20"/>
        </w:rPr>
        <w:t>Štech</w:t>
      </w:r>
      <w:proofErr w:type="spellEnd"/>
      <w:r w:rsidRPr="1E7FAB53">
        <w:rPr>
          <w:rFonts w:ascii="Arial" w:eastAsia="Arial" w:hAnsi="Arial" w:cs="Arial"/>
          <w:color w:val="000000" w:themeColor="text1"/>
          <w:sz w:val="20"/>
          <w:szCs w:val="20"/>
        </w:rPr>
        <w:t>, S., &amp; Zapletalová, J. (2013). Úvod do školní psychologie. Portál.</w:t>
      </w:r>
    </w:p>
    <w:p w14:paraId="1759DE38" w14:textId="409BE4F7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Vágnerová, M., &amp;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Klégrová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, J. (2008). </w:t>
      </w:r>
      <w:r w:rsidRPr="1E7FAB53">
        <w:rPr>
          <w:rFonts w:ascii="Arial" w:eastAsia="Arial" w:hAnsi="Arial" w:cs="Arial"/>
          <w:i/>
          <w:iCs/>
          <w:color w:val="222222"/>
          <w:sz w:val="20"/>
          <w:szCs w:val="20"/>
        </w:rPr>
        <w:t>Poradenská psychologická diagnostika dětí a dospívajících</w:t>
      </w:r>
      <w:r w:rsidRPr="1E7FAB53">
        <w:rPr>
          <w:rFonts w:ascii="Arial" w:eastAsia="Arial" w:hAnsi="Arial" w:cs="Arial"/>
          <w:color w:val="222222"/>
          <w:sz w:val="20"/>
          <w:szCs w:val="20"/>
        </w:rPr>
        <w:t>. Karolinum.</w:t>
      </w:r>
    </w:p>
    <w:p w14:paraId="10778D28" w14:textId="69141D0F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222222"/>
          <w:sz w:val="20"/>
          <w:szCs w:val="20"/>
        </w:rPr>
        <w:t>Vyhláška č. 27/2016 Sb. o vzdělávání žáků se speciálními vzdělávacími potřebami a žáků nadaných, ve znění pozdějších předpisů</w:t>
      </w:r>
    </w:p>
    <w:p w14:paraId="722E8817" w14:textId="000D9CDD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Vyhláška č. 317/2005 Sb. o dalším vzdělávání pedagogických pracovníků, akreditační komisi a kariérním systému pedagogických pracovníků, ve znění pozdějších předpisů.</w:t>
      </w:r>
    </w:p>
    <w:p w14:paraId="6EB33131" w14:textId="1EB9A55E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000000" w:themeColor="text1"/>
          <w:sz w:val="20"/>
          <w:szCs w:val="20"/>
        </w:rPr>
        <w:t>Vyhláška č. 72/2005 Sb. o poskytování poradenských služeb ve školách a školských poradenských zařízeních, ve znění pozdějších předpisů.</w:t>
      </w:r>
    </w:p>
    <w:p w14:paraId="757B3FD5" w14:textId="37D305B4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Zákon č. 111/1998 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Sb.o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 vysokých školách a o změně a doplnění dalších zákonů (Zákon o vysokých školách), ve znění pozdějších předpisů</w:t>
      </w:r>
    </w:p>
    <w:p w14:paraId="559CB791" w14:textId="44A71A1B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222222"/>
          <w:sz w:val="20"/>
          <w:szCs w:val="20"/>
        </w:rPr>
        <w:t>Zákon č. 561/2004 Sb. o předškolním, základním, středním, vyšším odborném a jiném vzdělávání (</w:t>
      </w:r>
      <w:proofErr w:type="spellStart"/>
      <w:r w:rsidRPr="1E7FAB53">
        <w:rPr>
          <w:rFonts w:ascii="Arial" w:eastAsia="Arial" w:hAnsi="Arial" w:cs="Arial"/>
          <w:color w:val="222222"/>
          <w:sz w:val="20"/>
          <w:szCs w:val="20"/>
        </w:rPr>
        <w:t>Śkolský</w:t>
      </w:r>
      <w:proofErr w:type="spellEnd"/>
      <w:r w:rsidRPr="1E7FAB53">
        <w:rPr>
          <w:rFonts w:ascii="Arial" w:eastAsia="Arial" w:hAnsi="Arial" w:cs="Arial"/>
          <w:color w:val="222222"/>
          <w:sz w:val="20"/>
          <w:szCs w:val="20"/>
        </w:rPr>
        <w:t xml:space="preserve"> zákon), ve znění pozdějších předpisů.</w:t>
      </w:r>
    </w:p>
    <w:p w14:paraId="587A4CC7" w14:textId="33C09558" w:rsidR="1E7FAB53" w:rsidRDefault="1E7FAB53" w:rsidP="1E7FAB53">
      <w:pPr>
        <w:pStyle w:val="Odstavecseseznamem"/>
        <w:numPr>
          <w:ilvl w:val="0"/>
          <w:numId w:val="1"/>
        </w:numPr>
      </w:pPr>
      <w:r w:rsidRPr="1E7FAB53">
        <w:rPr>
          <w:rFonts w:ascii="Arial" w:eastAsia="Arial" w:hAnsi="Arial" w:cs="Arial"/>
          <w:color w:val="000000" w:themeColor="text1"/>
          <w:sz w:val="20"/>
          <w:szCs w:val="20"/>
        </w:rPr>
        <w:t>Zákon č. 563/2004 Sb. o pedagogických pracovnících, ve znění pozdějších předpisů.</w:t>
      </w:r>
    </w:p>
    <w:p w14:paraId="587DEE6D" w14:textId="0249E798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5224369A" w14:textId="5DFE5ED3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1D1DFE69" w14:textId="020F2493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273797E5" w14:textId="4403AA07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2E3A24A1" w14:textId="6892FA9D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3A1F62B3" w14:textId="070236A1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4D867F17" w14:textId="30C36393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2D78544B" w14:textId="757C8AD5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76C7C2AA" w14:textId="0ABAC84E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1B0BDF7D" w14:textId="06A25026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02D7CA98" w14:textId="45BD14EC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74EB8ABD" w14:textId="30EFFBE5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5E4BB758" w14:textId="47365373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6D2FAD60" w14:textId="5C2FED3A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6257D9ED" w14:textId="200AF645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p w14:paraId="2D0558F9" w14:textId="209F2E10" w:rsidR="1E7FAB53" w:rsidRDefault="1E7FAB53" w:rsidP="1E7FAB53">
      <w:pPr>
        <w:spacing w:after="0"/>
        <w:ind w:left="363" w:hanging="357"/>
        <w:rPr>
          <w:rFonts w:ascii="Arial" w:eastAsia="Arial" w:hAnsi="Arial" w:cs="Arial"/>
        </w:rPr>
      </w:pPr>
    </w:p>
    <w:sectPr w:rsidR="1E7FAB5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C05"/>
    <w:multiLevelType w:val="multilevel"/>
    <w:tmpl w:val="626AFD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32601E"/>
    <w:multiLevelType w:val="multilevel"/>
    <w:tmpl w:val="73E6CB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5017F3"/>
    <w:multiLevelType w:val="multilevel"/>
    <w:tmpl w:val="D280FF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D532ADC"/>
    <w:multiLevelType w:val="multilevel"/>
    <w:tmpl w:val="0EDA3F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F5B12DA"/>
    <w:multiLevelType w:val="multilevel"/>
    <w:tmpl w:val="AE6E1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804631"/>
    <w:multiLevelType w:val="hybridMultilevel"/>
    <w:tmpl w:val="ED9862F4"/>
    <w:lvl w:ilvl="0" w:tplc="CA024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A8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4E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6C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6C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23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26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2C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44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6422"/>
    <w:multiLevelType w:val="multilevel"/>
    <w:tmpl w:val="62920B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6787AF0"/>
    <w:multiLevelType w:val="multilevel"/>
    <w:tmpl w:val="52D667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7F1103F"/>
    <w:multiLevelType w:val="multilevel"/>
    <w:tmpl w:val="CB5297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D542307"/>
    <w:multiLevelType w:val="multilevel"/>
    <w:tmpl w:val="1C7AC0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2233838"/>
    <w:multiLevelType w:val="multilevel"/>
    <w:tmpl w:val="D85A8B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38B10A7"/>
    <w:multiLevelType w:val="multilevel"/>
    <w:tmpl w:val="F15257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7A62BBB"/>
    <w:multiLevelType w:val="multilevel"/>
    <w:tmpl w:val="9DE282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7F90055"/>
    <w:multiLevelType w:val="multilevel"/>
    <w:tmpl w:val="FAD42C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AAB02D6"/>
    <w:multiLevelType w:val="multilevel"/>
    <w:tmpl w:val="E97264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B667A70"/>
    <w:multiLevelType w:val="multilevel"/>
    <w:tmpl w:val="C624FE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3E4F279E"/>
    <w:multiLevelType w:val="multilevel"/>
    <w:tmpl w:val="3D6CB0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1A64898"/>
    <w:multiLevelType w:val="multilevel"/>
    <w:tmpl w:val="7A882C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3AB27B9"/>
    <w:multiLevelType w:val="multilevel"/>
    <w:tmpl w:val="348E8E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4984B31"/>
    <w:multiLevelType w:val="multilevel"/>
    <w:tmpl w:val="958225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46491C9E"/>
    <w:multiLevelType w:val="multilevel"/>
    <w:tmpl w:val="FA52CB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52BD76AE"/>
    <w:multiLevelType w:val="multilevel"/>
    <w:tmpl w:val="949ED9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66B066B"/>
    <w:multiLevelType w:val="multilevel"/>
    <w:tmpl w:val="CB82C6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BE23981"/>
    <w:multiLevelType w:val="multilevel"/>
    <w:tmpl w:val="116EE5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3CC4D27"/>
    <w:multiLevelType w:val="multilevel"/>
    <w:tmpl w:val="40DE14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9CB68E6"/>
    <w:multiLevelType w:val="multilevel"/>
    <w:tmpl w:val="0EF89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11F7C9A"/>
    <w:multiLevelType w:val="multilevel"/>
    <w:tmpl w:val="05422D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7BB76792"/>
    <w:multiLevelType w:val="multilevel"/>
    <w:tmpl w:val="3B06A9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24"/>
  </w:num>
  <w:num w:numId="4">
    <w:abstractNumId w:val="15"/>
  </w:num>
  <w:num w:numId="5">
    <w:abstractNumId w:val="11"/>
  </w:num>
  <w:num w:numId="6">
    <w:abstractNumId w:val="26"/>
  </w:num>
  <w:num w:numId="7">
    <w:abstractNumId w:val="19"/>
  </w:num>
  <w:num w:numId="8">
    <w:abstractNumId w:val="4"/>
  </w:num>
  <w:num w:numId="9">
    <w:abstractNumId w:val="22"/>
  </w:num>
  <w:num w:numId="10">
    <w:abstractNumId w:val="23"/>
  </w:num>
  <w:num w:numId="11">
    <w:abstractNumId w:val="2"/>
  </w:num>
  <w:num w:numId="12">
    <w:abstractNumId w:val="20"/>
  </w:num>
  <w:num w:numId="13">
    <w:abstractNumId w:val="1"/>
  </w:num>
  <w:num w:numId="14">
    <w:abstractNumId w:val="3"/>
  </w:num>
  <w:num w:numId="15">
    <w:abstractNumId w:val="25"/>
  </w:num>
  <w:num w:numId="16">
    <w:abstractNumId w:val="27"/>
  </w:num>
  <w:num w:numId="17">
    <w:abstractNumId w:val="21"/>
  </w:num>
  <w:num w:numId="18">
    <w:abstractNumId w:val="14"/>
  </w:num>
  <w:num w:numId="19">
    <w:abstractNumId w:val="17"/>
  </w:num>
  <w:num w:numId="20">
    <w:abstractNumId w:val="12"/>
  </w:num>
  <w:num w:numId="21">
    <w:abstractNumId w:val="13"/>
  </w:num>
  <w:num w:numId="22">
    <w:abstractNumId w:val="8"/>
  </w:num>
  <w:num w:numId="23">
    <w:abstractNumId w:val="7"/>
  </w:num>
  <w:num w:numId="24">
    <w:abstractNumId w:val="10"/>
  </w:num>
  <w:num w:numId="25">
    <w:abstractNumId w:val="16"/>
  </w:num>
  <w:num w:numId="26">
    <w:abstractNumId w:val="0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05265"/>
    <w:rsid w:val="000A7F16"/>
    <w:rsid w:val="00605265"/>
    <w:rsid w:val="007C7FD7"/>
    <w:rsid w:val="00900F8F"/>
    <w:rsid w:val="00BF4617"/>
    <w:rsid w:val="0711C99C"/>
    <w:rsid w:val="1E7FA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7A50"/>
  <w15:docId w15:val="{0B842B29-66B3-4EB7-AF54-143DF075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F5C61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F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earchgate.net/profile/Katerina_Palova/publication/316158755_Socialne-emocionalni_uceni_na_ceskych_skolach_a_preventivni_program_Druhy_krok/links/58f3bb07aca27289c21bbe09/Socialne-emocionalni-uceni-na-ceskych-skolach-a-preventivni-program-Druhy-kro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evence-praha.cz/attachments/article/17/cj_05smekalova-2%20(1)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smt.cz/vzdelavani/socialni-programy/metodicke-dokumenty-doporuceni-a-pokyn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lifelonglearning.mendelu.cz/archiv-cisel/30773-pozitivni-edukace-inspirace-pro-zlepseni-kvality-vzdelava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QqFIjqrxEVQvtV6gBfd/DcC5w==">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98CFD-9D58-4A8A-B8AA-B260D9551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3082B-8A61-40FA-B2CC-4244906E5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8F478C3-A119-4583-B8F0-5E19EFC07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5346</Characters>
  <Application>Microsoft Office Word</Application>
  <DocSecurity>0</DocSecurity>
  <Lines>44</Lines>
  <Paragraphs>12</Paragraphs>
  <ScaleCrop>false</ScaleCrop>
  <Company>Microsoft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UP\20031857</cp:lastModifiedBy>
  <cp:revision>6</cp:revision>
  <dcterms:created xsi:type="dcterms:W3CDTF">2020-04-13T10:15:00Z</dcterms:created>
  <dcterms:modified xsi:type="dcterms:W3CDTF">2020-11-03T10:44:00Z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