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BC" w:rsidRDefault="00A35BD3">
      <w:r>
        <w:t>Předmět:</w:t>
      </w:r>
      <w:r>
        <w:tab/>
      </w:r>
      <w:r>
        <w:tab/>
        <w:t>Psychodiagnostika dětí a dospělých</w:t>
      </w:r>
    </w:p>
    <w:p w:rsidR="00A35BD3" w:rsidRDefault="00A35BD3">
      <w:r>
        <w:t>Garant:</w:t>
      </w:r>
      <w:r>
        <w:tab/>
      </w:r>
      <w:r>
        <w:tab/>
      </w:r>
      <w:r>
        <w:tab/>
      </w:r>
      <w:r w:rsidR="00772BCC">
        <w:t xml:space="preserve">doc. </w:t>
      </w:r>
      <w:r>
        <w:t>PhDr. Radko Obereignerů, Ph.D.</w:t>
      </w:r>
    </w:p>
    <w:p w:rsidR="00DB60F6" w:rsidRDefault="00DB60F6"/>
    <w:p w:rsidR="00A35BD3" w:rsidRDefault="00A35BD3" w:rsidP="004E4B7B">
      <w:pPr>
        <w:spacing w:after="0"/>
        <w:jc w:val="both"/>
      </w:pPr>
      <w:r>
        <w:t xml:space="preserve">Okruhy k bakalářské zkoušce, </w:t>
      </w:r>
    </w:p>
    <w:p w:rsidR="00A35BD3" w:rsidRDefault="00A35BD3" w:rsidP="004E4B7B">
      <w:pPr>
        <w:spacing w:after="0"/>
        <w:jc w:val="both"/>
      </w:pPr>
      <w:r>
        <w:t xml:space="preserve">Okruhy </w:t>
      </w:r>
      <w:r w:rsidR="00EC4E16">
        <w:t>1</w:t>
      </w:r>
      <w:r>
        <w:t>-</w:t>
      </w:r>
      <w:r w:rsidR="00DB60F6">
        <w:t>2</w:t>
      </w:r>
      <w:r w:rsidR="00021A9F">
        <w:t>4</w:t>
      </w:r>
      <w:r>
        <w:t xml:space="preserve"> jsou z psychodiagnostiky dospělých</w:t>
      </w:r>
      <w:r w:rsidR="007F0694">
        <w:t>.</w:t>
      </w:r>
    </w:p>
    <w:p w:rsidR="00A35BD3" w:rsidRDefault="00A35BD3" w:rsidP="004E4B7B">
      <w:pPr>
        <w:spacing w:after="0"/>
        <w:jc w:val="both"/>
      </w:pPr>
      <w:r>
        <w:t xml:space="preserve">Okruhy </w:t>
      </w:r>
      <w:r w:rsidR="00DB60F6">
        <w:t>2</w:t>
      </w:r>
      <w:r w:rsidR="00021A9F">
        <w:t>5</w:t>
      </w:r>
      <w:r>
        <w:t>-</w:t>
      </w:r>
      <w:r w:rsidR="00021A9F">
        <w:t>40</w:t>
      </w:r>
      <w:r>
        <w:t xml:space="preserve"> jsou z psychodiagnostiky dětí</w:t>
      </w:r>
      <w:r w:rsidR="007F0694">
        <w:t>.</w:t>
      </w:r>
    </w:p>
    <w:p w:rsidR="00A35BD3" w:rsidRDefault="00B92635" w:rsidP="004E4B7B">
      <w:pPr>
        <w:spacing w:after="0"/>
        <w:jc w:val="both"/>
      </w:pPr>
      <w:r>
        <w:t>Otázky, na rozdíl od níže uvedených okruhů, neobsahují výčet testů, které do okruhu spadají</w:t>
      </w:r>
      <w:r w:rsidR="00D42840">
        <w:t>. Výčet testů je informativním vodítkem konkrétního obsahu otázky</w:t>
      </w:r>
      <w:r>
        <w:t xml:space="preserve">. Znění otázek dostává student v písemné podobě a má je k dispozici po celou dobu přípravy. </w:t>
      </w:r>
    </w:p>
    <w:p w:rsidR="004E4B7B" w:rsidRDefault="004E4B7B" w:rsidP="004E4B7B">
      <w:pPr>
        <w:spacing w:after="0"/>
        <w:jc w:val="both"/>
        <w:rPr>
          <w:b/>
          <w:u w:val="single"/>
        </w:rPr>
      </w:pPr>
    </w:p>
    <w:p w:rsidR="00B74F0A" w:rsidRPr="002C4941" w:rsidRDefault="002C4941" w:rsidP="004E4B7B">
      <w:pPr>
        <w:spacing w:after="0"/>
        <w:jc w:val="both"/>
        <w:rPr>
          <w:b/>
          <w:u w:val="single"/>
        </w:rPr>
      </w:pPr>
      <w:r w:rsidRPr="002C4941">
        <w:rPr>
          <w:b/>
          <w:u w:val="single"/>
        </w:rPr>
        <w:t>Psychodiagnostika dospělých</w:t>
      </w:r>
    </w:p>
    <w:p w:rsidR="002C4941" w:rsidRDefault="002C4941" w:rsidP="004E4B7B">
      <w:pPr>
        <w:spacing w:after="0"/>
        <w:jc w:val="both"/>
      </w:pPr>
    </w:p>
    <w:p w:rsidR="00B74F0A" w:rsidRDefault="00B74F0A" w:rsidP="004E4B7B">
      <w:pPr>
        <w:spacing w:after="0"/>
        <w:jc w:val="both"/>
      </w:pPr>
      <w:r>
        <w:t>1. Obecné otázky psychologické diagnostiky</w:t>
      </w:r>
    </w:p>
    <w:p w:rsidR="00B74F0A" w:rsidRDefault="00B74F0A" w:rsidP="004E4B7B">
      <w:pPr>
        <w:pStyle w:val="Odstavecseseznamem"/>
        <w:numPr>
          <w:ilvl w:val="0"/>
          <w:numId w:val="2"/>
        </w:numPr>
        <w:spacing w:after="0"/>
        <w:jc w:val="both"/>
      </w:pPr>
      <w:r>
        <w:t>Základní pojmy, vymezení oboru psychodiagnostika.</w:t>
      </w:r>
    </w:p>
    <w:p w:rsidR="00AF5C1F" w:rsidRDefault="00B74F0A" w:rsidP="004E4B7B">
      <w:pPr>
        <w:pStyle w:val="Odstavecseseznamem"/>
        <w:numPr>
          <w:ilvl w:val="0"/>
          <w:numId w:val="2"/>
        </w:numPr>
        <w:spacing w:after="0"/>
        <w:jc w:val="both"/>
      </w:pPr>
      <w:r>
        <w:t>Stru</w:t>
      </w:r>
      <w:r w:rsidR="00AF5C1F">
        <w:t>č</w:t>
      </w:r>
      <w:r>
        <w:t>ný historický p</w:t>
      </w:r>
      <w:r w:rsidR="00AF5C1F">
        <w:t>ř</w:t>
      </w:r>
      <w:r>
        <w:t>ehled</w:t>
      </w:r>
      <w:r w:rsidR="00AF5C1F">
        <w:t>, vývoj významných psychodiagnostických metod</w:t>
      </w:r>
      <w:r>
        <w:t>.</w:t>
      </w:r>
    </w:p>
    <w:p w:rsidR="00AF5C1F" w:rsidRDefault="00B74F0A" w:rsidP="004E4B7B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Psychodiagnostická </w:t>
      </w:r>
      <w:r w:rsidR="00AF5C1F">
        <w:t>metoda</w:t>
      </w:r>
      <w:r>
        <w:t>, cíl</w:t>
      </w:r>
      <w:r w:rsidR="00AF5C1F">
        <w:t>e</w:t>
      </w:r>
      <w:r>
        <w:t>, strategie, psychologická diagnóza.</w:t>
      </w:r>
    </w:p>
    <w:p w:rsidR="00AF5C1F" w:rsidRDefault="00AF5C1F" w:rsidP="004E4B7B">
      <w:pPr>
        <w:pStyle w:val="Odstavecseseznamem"/>
        <w:numPr>
          <w:ilvl w:val="0"/>
          <w:numId w:val="2"/>
        </w:numPr>
        <w:spacing w:after="0"/>
        <w:jc w:val="both"/>
      </w:pPr>
      <w:r>
        <w:t>Významné proměnné v psychodiagnostické situaci –</w:t>
      </w:r>
      <w:r w:rsidR="00B74F0A">
        <w:t xml:space="preserve"> proband</w:t>
      </w:r>
      <w:r>
        <w:t>/pacient</w:t>
      </w:r>
      <w:r w:rsidR="00B74F0A">
        <w:t>, psycholog, vzájemný vztah, vlivy okolí.</w:t>
      </w:r>
    </w:p>
    <w:p w:rsidR="00AF5C1F" w:rsidRDefault="00AF5C1F" w:rsidP="004E4B7B">
      <w:pPr>
        <w:pStyle w:val="Odstavecseseznamem"/>
        <w:numPr>
          <w:ilvl w:val="0"/>
          <w:numId w:val="2"/>
        </w:numPr>
        <w:spacing w:after="0"/>
        <w:jc w:val="both"/>
      </w:pPr>
      <w:r>
        <w:t>Rozdíly v kl</w:t>
      </w:r>
      <w:r w:rsidR="00B74F0A">
        <w:t>inick</w:t>
      </w:r>
      <w:r>
        <w:t>ém a testovém přístupu.</w:t>
      </w:r>
    </w:p>
    <w:p w:rsidR="00AF5C1F" w:rsidRDefault="00AF5C1F" w:rsidP="004E4B7B">
      <w:pPr>
        <w:pStyle w:val="Odstavecseseznamem"/>
        <w:numPr>
          <w:ilvl w:val="0"/>
          <w:numId w:val="2"/>
        </w:numPr>
        <w:spacing w:after="0"/>
        <w:jc w:val="both"/>
      </w:pPr>
      <w:r>
        <w:t>Průběh psychologického vyšetření, diagnostika jako dynamický proces.</w:t>
      </w:r>
    </w:p>
    <w:p w:rsidR="00AF5C1F" w:rsidRDefault="00AF5C1F" w:rsidP="004E4B7B">
      <w:pPr>
        <w:spacing w:after="0"/>
        <w:jc w:val="both"/>
      </w:pPr>
    </w:p>
    <w:p w:rsidR="00AF5C1F" w:rsidRDefault="00AF5C1F" w:rsidP="004E4B7B">
      <w:pPr>
        <w:spacing w:after="0"/>
        <w:jc w:val="both"/>
      </w:pPr>
      <w:r>
        <w:t>2. Klasifikace psychodiagnostických metod, základní vlastnosti testů</w:t>
      </w:r>
    </w:p>
    <w:p w:rsidR="00AF5C1F" w:rsidRDefault="00AF5C1F" w:rsidP="004E4B7B">
      <w:pPr>
        <w:pStyle w:val="Odstavecseseznamem"/>
        <w:numPr>
          <w:ilvl w:val="0"/>
          <w:numId w:val="3"/>
        </w:numPr>
        <w:spacing w:after="0"/>
        <w:jc w:val="both"/>
      </w:pPr>
      <w:r>
        <w:t>Klasifikace metod – klinické, testové (výkonové testy a jejich rozdělení, testy osobnosti a jejich rozdělení)</w:t>
      </w:r>
    </w:p>
    <w:p w:rsidR="00AF5C1F" w:rsidRDefault="00AF5C1F" w:rsidP="004E4B7B">
      <w:pPr>
        <w:pStyle w:val="Odstavecseseznamem"/>
        <w:numPr>
          <w:ilvl w:val="0"/>
          <w:numId w:val="3"/>
        </w:numPr>
        <w:spacing w:after="0"/>
        <w:jc w:val="both"/>
      </w:pPr>
      <w:r>
        <w:t>Základní vlastnosti testů – objektivita, standardizace, validita, reliabilita</w:t>
      </w:r>
      <w:r w:rsidR="00841E30">
        <w:t>, transferabilita</w:t>
      </w:r>
    </w:p>
    <w:p w:rsidR="00AF5C1F" w:rsidRDefault="00AF5C1F" w:rsidP="004E4B7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Výsledkové ukazatele testů </w:t>
      </w:r>
      <w:r w:rsidR="00503A32">
        <w:t xml:space="preserve">a jejich charakteristika </w:t>
      </w:r>
      <w:r>
        <w:t>– standardní skóry (percentily, IQ deviační, vývojový, z-skór, Index relativní výkonnosti</w:t>
      </w:r>
      <w:r w:rsidR="00033B99">
        <w:t>, Indexové skóry</w:t>
      </w:r>
      <w:r w:rsidR="00503A32">
        <w:t>)</w:t>
      </w:r>
    </w:p>
    <w:p w:rsidR="00AF5C1F" w:rsidRDefault="00033B99" w:rsidP="004E4B7B">
      <w:pPr>
        <w:pStyle w:val="Odstavecseseznamem"/>
        <w:numPr>
          <w:ilvl w:val="0"/>
          <w:numId w:val="3"/>
        </w:numPr>
        <w:spacing w:after="0"/>
        <w:jc w:val="both"/>
      </w:pPr>
      <w:r>
        <w:t>Etické zásady při použití psdg. metod</w:t>
      </w:r>
    </w:p>
    <w:p w:rsidR="00627F2C" w:rsidRDefault="00627F2C" w:rsidP="004E4B7B">
      <w:pPr>
        <w:pStyle w:val="Odstavecseseznamem"/>
        <w:numPr>
          <w:ilvl w:val="0"/>
          <w:numId w:val="3"/>
        </w:numPr>
        <w:spacing w:after="0"/>
        <w:jc w:val="both"/>
      </w:pPr>
      <w:r>
        <w:t>Obsah testových příruček, zásady práce s testovým materiálem</w:t>
      </w:r>
    </w:p>
    <w:p w:rsidR="00AF5C1F" w:rsidRDefault="00AF5C1F" w:rsidP="004E4B7B">
      <w:pPr>
        <w:spacing w:after="0"/>
        <w:jc w:val="both"/>
      </w:pPr>
    </w:p>
    <w:p w:rsidR="00984A4D" w:rsidRDefault="00984A4D" w:rsidP="004E4B7B">
      <w:pPr>
        <w:spacing w:after="0"/>
        <w:jc w:val="both"/>
      </w:pPr>
      <w:r>
        <w:t>3. Klinické metody</w:t>
      </w:r>
    </w:p>
    <w:p w:rsidR="00B74F0A" w:rsidRDefault="00B74F0A" w:rsidP="004E4B7B">
      <w:pPr>
        <w:pStyle w:val="Odstavecseseznamem"/>
        <w:numPr>
          <w:ilvl w:val="0"/>
          <w:numId w:val="4"/>
        </w:numPr>
        <w:spacing w:after="0"/>
        <w:jc w:val="both"/>
      </w:pPr>
      <w:r>
        <w:t>Vymezení, výhody a nevýhody, spolehlivost získaných údajů.</w:t>
      </w:r>
    </w:p>
    <w:p w:rsidR="00984A4D" w:rsidRDefault="00B74F0A" w:rsidP="004E4B7B">
      <w:pPr>
        <w:pStyle w:val="Odstavecseseznamem"/>
        <w:numPr>
          <w:ilvl w:val="0"/>
          <w:numId w:val="4"/>
        </w:numPr>
        <w:spacing w:after="0"/>
        <w:jc w:val="both"/>
      </w:pPr>
      <w:r>
        <w:t>Pozorování - druhy, pr</w:t>
      </w:r>
      <w:r w:rsidR="00984A4D">
        <w:t>ů</w:t>
      </w:r>
      <w:r>
        <w:t>b</w:t>
      </w:r>
      <w:r w:rsidR="00984A4D">
        <w:t>ě</w:t>
      </w:r>
      <w:r>
        <w:t>h, registrace a interpretace, chyby, p</w:t>
      </w:r>
      <w:r w:rsidR="00984A4D">
        <w:t>ř</w:t>
      </w:r>
      <w:r>
        <w:t>edpoklady správného pozorování.</w:t>
      </w:r>
    </w:p>
    <w:p w:rsidR="00984A4D" w:rsidRDefault="00B74F0A" w:rsidP="004E4B7B">
      <w:pPr>
        <w:pStyle w:val="Odstavecseseznamem"/>
        <w:numPr>
          <w:ilvl w:val="0"/>
          <w:numId w:val="4"/>
        </w:numPr>
        <w:spacing w:after="0"/>
        <w:jc w:val="both"/>
      </w:pPr>
      <w:r>
        <w:t>Rozhovor -</w:t>
      </w:r>
      <w:r w:rsidR="00A741B7">
        <w:t xml:space="preserve"> diagnostické interview, </w:t>
      </w:r>
      <w:r>
        <w:t xml:space="preserve">vymezení, </w:t>
      </w:r>
      <w:r w:rsidR="00A741B7">
        <w:t xml:space="preserve">druhy, fáze, význam, </w:t>
      </w:r>
      <w:r>
        <w:t>cíle, techniky vedení rozhovoru, registrace a interpretace, problémy p</w:t>
      </w:r>
      <w:r w:rsidR="00984A4D">
        <w:t>ř</w:t>
      </w:r>
      <w:r>
        <w:t>i vedení rozhovoru.</w:t>
      </w:r>
    </w:p>
    <w:p w:rsidR="00984A4D" w:rsidRDefault="00B74F0A" w:rsidP="004E4B7B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Anamnéza </w:t>
      </w:r>
      <w:r w:rsidR="00984A4D">
        <w:t>-</w:t>
      </w:r>
      <w:r>
        <w:t xml:space="preserve"> vymezení, druhy, pr</w:t>
      </w:r>
      <w:r w:rsidR="00984A4D">
        <w:t>ů</w:t>
      </w:r>
      <w:r>
        <w:t>b</w:t>
      </w:r>
      <w:r w:rsidR="00984A4D">
        <w:t>ě</w:t>
      </w:r>
      <w:r>
        <w:t>h, obsahová struktura, životopis.</w:t>
      </w:r>
    </w:p>
    <w:p w:rsidR="00B74F0A" w:rsidRDefault="00B74F0A" w:rsidP="004E4B7B">
      <w:pPr>
        <w:pStyle w:val="Odstavecseseznamem"/>
        <w:numPr>
          <w:ilvl w:val="0"/>
          <w:numId w:val="4"/>
        </w:numPr>
        <w:spacing w:after="0"/>
        <w:jc w:val="both"/>
      </w:pPr>
      <w:r>
        <w:t>Analýza spontánních produkt</w:t>
      </w:r>
      <w:r w:rsidR="00984A4D">
        <w:t>ů</w:t>
      </w:r>
      <w:r>
        <w:t xml:space="preserve"> </w:t>
      </w:r>
      <w:r w:rsidR="00984A4D">
        <w:t>-</w:t>
      </w:r>
      <w:r>
        <w:t xml:space="preserve"> vymezení, význam.</w:t>
      </w:r>
    </w:p>
    <w:p w:rsidR="00984A4D" w:rsidRDefault="00984A4D" w:rsidP="004E4B7B">
      <w:pPr>
        <w:spacing w:after="0"/>
        <w:jc w:val="both"/>
      </w:pPr>
    </w:p>
    <w:p w:rsidR="00B74F0A" w:rsidRDefault="00C32D58" w:rsidP="004E4B7B">
      <w:pPr>
        <w:spacing w:after="0"/>
        <w:jc w:val="both"/>
      </w:pPr>
      <w:r>
        <w:t>4</w:t>
      </w:r>
      <w:r w:rsidR="00B74F0A">
        <w:t>. D</w:t>
      </w:r>
      <w:r>
        <w:t>iagnostika inteligence</w:t>
      </w:r>
      <w:r w:rsidR="00B74F0A">
        <w:t xml:space="preserve"> - </w:t>
      </w:r>
      <w:r>
        <w:t>j</w:t>
      </w:r>
      <w:r w:rsidR="00B74F0A">
        <w:t>ednodimenzionální testy</w:t>
      </w:r>
    </w:p>
    <w:p w:rsidR="00B74F0A" w:rsidRDefault="00B74F0A" w:rsidP="004E4B7B">
      <w:pPr>
        <w:pStyle w:val="Odstavecseseznamem"/>
        <w:numPr>
          <w:ilvl w:val="0"/>
          <w:numId w:val="5"/>
        </w:numPr>
        <w:spacing w:after="0"/>
        <w:jc w:val="both"/>
      </w:pPr>
      <w:r>
        <w:lastRenderedPageBreak/>
        <w:t xml:space="preserve">Pojem intelekt a inteligence, </w:t>
      </w:r>
      <w:r w:rsidR="00C32D58">
        <w:t xml:space="preserve">základní </w:t>
      </w:r>
      <w:r>
        <w:t>teorie a druhy inteligence</w:t>
      </w:r>
      <w:r w:rsidR="00C32D58">
        <w:t>, současný pohled na inteligenci v rámci teorie kognitivních schopností</w:t>
      </w:r>
      <w:r>
        <w:t>, inteligen</w:t>
      </w:r>
      <w:r w:rsidR="00C32D58">
        <w:t>č</w:t>
      </w:r>
      <w:r>
        <w:t>ní kvocient, historie m</w:t>
      </w:r>
      <w:r w:rsidR="00C32D58">
        <w:t>ěř</w:t>
      </w:r>
      <w:r>
        <w:t>ení schopností.</w:t>
      </w:r>
    </w:p>
    <w:p w:rsidR="00B74F0A" w:rsidRDefault="00C32D58" w:rsidP="004E4B7B">
      <w:pPr>
        <w:pStyle w:val="Odstavecseseznamem"/>
        <w:numPr>
          <w:ilvl w:val="0"/>
          <w:numId w:val="5"/>
        </w:numPr>
        <w:spacing w:after="0"/>
        <w:jc w:val="both"/>
      </w:pPr>
      <w:r>
        <w:t>Testy zkušebního okruhu: Standardní progresivní matice (</w:t>
      </w:r>
      <w:r w:rsidR="00E130E3">
        <w:t xml:space="preserve">Standard progressive matrices, </w:t>
      </w:r>
      <w:r>
        <w:t xml:space="preserve">SPM), </w:t>
      </w:r>
      <w:r w:rsidR="00D42840">
        <w:t xml:space="preserve">Progresivní matice pro pokročilé (APM), </w:t>
      </w:r>
      <w:r w:rsidR="00E130E3">
        <w:t>Kohsovy kostky (Kohs cube design test, KCDT), Testy nezávislé na kultuře (C.F., Culture fair)</w:t>
      </w:r>
      <w:r w:rsidR="00B74F0A">
        <w:t xml:space="preserve">, </w:t>
      </w:r>
      <w:r w:rsidR="00E130E3">
        <w:t xml:space="preserve">D 48 Domino, </w:t>
      </w:r>
      <w:r w:rsidR="00B74F0A">
        <w:t xml:space="preserve">Unesco, </w:t>
      </w:r>
      <w:r w:rsidR="00E130E3">
        <w:t xml:space="preserve">Krátký verbální inteligenční test </w:t>
      </w:r>
      <w:r w:rsidR="00B74F0A">
        <w:t xml:space="preserve"> </w:t>
      </w:r>
      <w:r w:rsidR="00E130E3">
        <w:t>(</w:t>
      </w:r>
      <w:r w:rsidR="00B74F0A">
        <w:t>KVIT</w:t>
      </w:r>
      <w:r w:rsidR="00E130E3">
        <w:t>), Vídeňský maticový test (VMT), Bochumský maticový test (BOMAT</w:t>
      </w:r>
      <w:r w:rsidR="00307060">
        <w:t xml:space="preserve"> a</w:t>
      </w:r>
      <w:r w:rsidR="00226404">
        <w:t>dvanced</w:t>
      </w:r>
      <w:r w:rsidR="00E130E3">
        <w:t>)</w:t>
      </w:r>
      <w:r w:rsidR="00B74F0A">
        <w:t>.</w:t>
      </w:r>
    </w:p>
    <w:p w:rsidR="004E4B7B" w:rsidRDefault="004E4B7B" w:rsidP="004E4B7B">
      <w:pPr>
        <w:spacing w:after="0"/>
        <w:jc w:val="both"/>
      </w:pPr>
    </w:p>
    <w:p w:rsidR="00926DE6" w:rsidRDefault="00926DE6" w:rsidP="004E4B7B">
      <w:pPr>
        <w:spacing w:after="0"/>
        <w:jc w:val="both"/>
      </w:pPr>
      <w:r>
        <w:t>5. Diagnostika inteligence – vícedimenzionální (komplexní) testy</w:t>
      </w:r>
    </w:p>
    <w:p w:rsidR="00926DE6" w:rsidRDefault="00926DE6" w:rsidP="004E4B7B">
      <w:pPr>
        <w:pStyle w:val="Odstavecseseznamem"/>
        <w:numPr>
          <w:ilvl w:val="0"/>
          <w:numId w:val="6"/>
        </w:numPr>
        <w:spacing w:after="0"/>
        <w:jc w:val="both"/>
      </w:pPr>
      <w:r>
        <w:t>Obecná charakteristika vícedimenzionálních inteligenčních testů</w:t>
      </w:r>
    </w:p>
    <w:p w:rsidR="00926DE6" w:rsidRDefault="00926DE6" w:rsidP="004E4B7B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Testy zkušebního okruhu: </w:t>
      </w:r>
      <w:r w:rsidR="00194FC2">
        <w:t xml:space="preserve">Test struktury inteligence (IST-70, IST-2000-R), Analýza struktury inteligence (ISA), Mannheimský inteligenční test (MIT), </w:t>
      </w:r>
      <w:r w:rsidR="00EA0E8B">
        <w:t xml:space="preserve">Analytický test inteligence (AIT), </w:t>
      </w:r>
      <w:r w:rsidR="00194FC2">
        <w:t xml:space="preserve">Testy kognitivních schopností </w:t>
      </w:r>
      <w:r w:rsidR="00D42840">
        <w:t xml:space="preserve">Woodcock - Johnson </w:t>
      </w:r>
      <w:r w:rsidR="00194FC2">
        <w:t>(WJ-IE-Cog, WJ-</w:t>
      </w:r>
      <w:r w:rsidR="00D42840">
        <w:t>IV</w:t>
      </w:r>
      <w:r w:rsidR="00194FC2">
        <w:t>), Test úrovně intelektových schopností (TURS), Krátký test všeobecné inteligence (KAI)</w:t>
      </w:r>
    </w:p>
    <w:p w:rsidR="00EA0E8B" w:rsidRDefault="00EA0E8B" w:rsidP="004E4B7B">
      <w:pPr>
        <w:spacing w:after="0"/>
        <w:jc w:val="both"/>
      </w:pPr>
    </w:p>
    <w:p w:rsidR="00EA0E8B" w:rsidRDefault="00EA0E8B" w:rsidP="004E4B7B">
      <w:pPr>
        <w:spacing w:after="0"/>
        <w:jc w:val="both"/>
      </w:pPr>
      <w:r>
        <w:t>6. Diagnostika inteligence – Wechslerovy inteligenční škály</w:t>
      </w:r>
    </w:p>
    <w:p w:rsidR="00EA0E8B" w:rsidRDefault="00EA0E8B" w:rsidP="004E4B7B">
      <w:pPr>
        <w:pStyle w:val="Odstavecseseznamem"/>
        <w:numPr>
          <w:ilvl w:val="0"/>
          <w:numId w:val="7"/>
        </w:numPr>
        <w:spacing w:after="0"/>
        <w:jc w:val="both"/>
      </w:pPr>
      <w:r>
        <w:t>Historie a vývoj Wechslerových inteligenčních škál, významné rozdíly</w:t>
      </w:r>
      <w:r w:rsidR="00455D88">
        <w:t xml:space="preserve"> verzí WAIS-R a WAIS-III, </w:t>
      </w:r>
      <w:r>
        <w:t>principy metody, charakteristika metody</w:t>
      </w:r>
      <w:r w:rsidR="0076492D">
        <w:t xml:space="preserve"> a její struktura</w:t>
      </w:r>
      <w:r>
        <w:t xml:space="preserve">, </w:t>
      </w:r>
      <w:r w:rsidR="0076492D">
        <w:t xml:space="preserve">specifika jednotlivých subtestů, </w:t>
      </w:r>
      <w:r>
        <w:t>výsledkové ukazatele metody, aplikace metody</w:t>
      </w:r>
      <w:r w:rsidR="00455D88">
        <w:t>.</w:t>
      </w:r>
    </w:p>
    <w:p w:rsidR="00EA0E8B" w:rsidRDefault="00EA0E8B" w:rsidP="004E4B7B">
      <w:pPr>
        <w:pStyle w:val="Odstavecseseznamem"/>
        <w:numPr>
          <w:ilvl w:val="0"/>
          <w:numId w:val="7"/>
        </w:numPr>
        <w:spacing w:after="0"/>
        <w:jc w:val="both"/>
      </w:pPr>
      <w:r>
        <w:t>Testy zkuše</w:t>
      </w:r>
      <w:r w:rsidR="00455D88">
        <w:t>b</w:t>
      </w:r>
      <w:r>
        <w:t>ního okruhu: Wechslerov</w:t>
      </w:r>
      <w:r w:rsidR="0076492D">
        <w:t>a</w:t>
      </w:r>
      <w:r>
        <w:t xml:space="preserve"> inteligenční škála pro dospělé, 3. vydání (WAIS-III</w:t>
      </w:r>
      <w:r w:rsidR="00455D88">
        <w:t>)</w:t>
      </w:r>
    </w:p>
    <w:p w:rsidR="00455D88" w:rsidRDefault="00455D88" w:rsidP="004E4B7B">
      <w:pPr>
        <w:spacing w:after="0"/>
        <w:jc w:val="both"/>
      </w:pPr>
    </w:p>
    <w:p w:rsidR="00455D88" w:rsidRDefault="00455D88" w:rsidP="004E4B7B">
      <w:pPr>
        <w:spacing w:after="0"/>
        <w:jc w:val="both"/>
      </w:pPr>
      <w:r>
        <w:t xml:space="preserve">7. </w:t>
      </w:r>
      <w:r w:rsidR="0076492D">
        <w:t>Testy pozornosti</w:t>
      </w:r>
      <w:r w:rsidR="001C3F1A">
        <w:t xml:space="preserve"> a pracovního tempa</w:t>
      </w:r>
    </w:p>
    <w:p w:rsidR="00584DD2" w:rsidRDefault="00584DD2" w:rsidP="004E4B7B">
      <w:pPr>
        <w:pStyle w:val="Odstavecseseznamem"/>
        <w:numPr>
          <w:ilvl w:val="0"/>
          <w:numId w:val="8"/>
        </w:numPr>
        <w:spacing w:after="0"/>
        <w:jc w:val="both"/>
      </w:pPr>
      <w:r>
        <w:t>Stručné vymezení současných neuropsychologických teorií pozornosti. Rozdělení a vlastnosti pozornosti. Význam diagnostiky pozornosti pro klinickou psychologii a psychopatologii.</w:t>
      </w:r>
    </w:p>
    <w:p w:rsidR="000E2016" w:rsidRDefault="00584DD2" w:rsidP="004E4B7B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Testy zkušebního okruhu: Bourdonův test pozornosti, jeho modifikace a současné využití, Test pozornosti d2, Test koncentrace pozornosti (TKP), </w:t>
      </w:r>
      <w:r w:rsidRPr="00584DD2">
        <w:t>Rychlostní auditivní test sériového doplňování</w:t>
      </w:r>
      <w:r w:rsidR="000E2016">
        <w:t xml:space="preserve"> (PASAT), Test cesty (TMT), Číselný čtverec, Číselná obdélník, Test setrvalého výkonu (CPT), Disjunktivní reakční čas (DRČ)</w:t>
      </w:r>
      <w:r w:rsidR="00DC21DC">
        <w:t xml:space="preserve">, </w:t>
      </w:r>
      <w:r w:rsidR="00DC21DC" w:rsidRPr="00DC21DC">
        <w:t>Test modalit čísel a symbolů</w:t>
      </w:r>
      <w:r w:rsidR="00DC21DC">
        <w:t xml:space="preserve"> (SDMT), Test kolísání pozornosti (TOVA)</w:t>
      </w:r>
      <w:r w:rsidR="00190D15">
        <w:t xml:space="preserve">, </w:t>
      </w:r>
    </w:p>
    <w:p w:rsidR="00BE071B" w:rsidRDefault="00BE071B" w:rsidP="004E4B7B">
      <w:pPr>
        <w:spacing w:after="0"/>
        <w:jc w:val="both"/>
      </w:pPr>
    </w:p>
    <w:p w:rsidR="0076492D" w:rsidRDefault="0076492D" w:rsidP="004E4B7B">
      <w:pPr>
        <w:spacing w:after="0"/>
        <w:jc w:val="both"/>
      </w:pPr>
      <w:r>
        <w:t>8. Testy paměti</w:t>
      </w:r>
    </w:p>
    <w:p w:rsidR="000E2016" w:rsidRDefault="00CC0A2D" w:rsidP="004E4B7B">
      <w:pPr>
        <w:pStyle w:val="Odstavecseseznamem"/>
        <w:numPr>
          <w:ilvl w:val="0"/>
          <w:numId w:val="9"/>
        </w:numPr>
        <w:spacing w:after="0"/>
        <w:jc w:val="both"/>
      </w:pPr>
      <w:r>
        <w:t>Stručné vymezení současných neuropsychologických teorií paměti. Modality paměti, rozdělení mnestických funkcí. Význam diagnostiky paměti pro klinickou psychologii a psychopatologii.</w:t>
      </w:r>
    </w:p>
    <w:p w:rsidR="00CC0A2D" w:rsidRDefault="00CC0A2D" w:rsidP="004E4B7B">
      <w:pPr>
        <w:pStyle w:val="Odstavecseseznamem"/>
        <w:numPr>
          <w:ilvl w:val="0"/>
          <w:numId w:val="9"/>
        </w:numPr>
        <w:spacing w:after="0"/>
        <w:jc w:val="both"/>
      </w:pPr>
      <w:r>
        <w:t>Testy zkušebního okruhu: Wechslerova škála paměti, 3. vydání (WMS-III), Wechslerova škála paměti – zkrácená verze (WMS-IIIa), Bentonův vizuálně retenční test (BVRT), Paměťový test učení (AVLT), Meiliho test aktuální paměti, Škála aktuální paměti (ŠAP</w:t>
      </w:r>
      <w:r w:rsidR="00625BB1">
        <w:t>)</w:t>
      </w:r>
      <w:r w:rsidR="004566DE">
        <w:t>, Paměťový test (LGT-3)</w:t>
      </w:r>
    </w:p>
    <w:p w:rsidR="001C3F1A" w:rsidRDefault="001C3F1A" w:rsidP="004E4B7B">
      <w:pPr>
        <w:spacing w:after="0"/>
        <w:jc w:val="both"/>
      </w:pPr>
    </w:p>
    <w:p w:rsidR="0076492D" w:rsidRDefault="0076492D" w:rsidP="004E4B7B">
      <w:pPr>
        <w:spacing w:after="0"/>
        <w:jc w:val="both"/>
      </w:pPr>
      <w:r>
        <w:t>9. Testy exekutivních funkcí</w:t>
      </w:r>
    </w:p>
    <w:p w:rsidR="00190D15" w:rsidRDefault="00190D15" w:rsidP="004E4B7B">
      <w:pPr>
        <w:pStyle w:val="Odstavecseseznamem"/>
        <w:numPr>
          <w:ilvl w:val="0"/>
          <w:numId w:val="8"/>
        </w:numPr>
        <w:spacing w:after="0"/>
        <w:jc w:val="both"/>
      </w:pPr>
      <w:r>
        <w:t>Stručné vymezení současných neuropsychologických teorií exekutivních funkcí. Charakteristika exekutivních procesů. Význam diagnostiky exekutivních funkcí pro klinickou psychologii a psychopatologii.</w:t>
      </w:r>
    </w:p>
    <w:p w:rsidR="00190D15" w:rsidRDefault="00190D15" w:rsidP="004E4B7B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Testy zkušebního okruhu: Test Hanojské věže (TOH), Test Londýnské věže (TOL), Wisconsinský test třídění karet (WCST), Iowský herní test (IGT), </w:t>
      </w:r>
      <w:r w:rsidR="00CC0A2D" w:rsidRPr="00190D15">
        <w:t>Test řízených orálních slovních asociací</w:t>
      </w:r>
      <w:r w:rsidR="00CC0A2D">
        <w:t xml:space="preserve"> (COWAT, VFT), Stroopův test (CWT), Ruffův test figurální fluence (RFFT)</w:t>
      </w:r>
      <w:r w:rsidR="00A741B7">
        <w:t>, Test kognitivního odhadu (TKO)</w:t>
      </w:r>
    </w:p>
    <w:p w:rsidR="000E2016" w:rsidRDefault="000E2016" w:rsidP="004E4B7B">
      <w:pPr>
        <w:spacing w:after="0"/>
        <w:jc w:val="both"/>
      </w:pPr>
    </w:p>
    <w:p w:rsidR="007C788E" w:rsidRDefault="007C788E" w:rsidP="004E4B7B">
      <w:pPr>
        <w:spacing w:after="0"/>
        <w:jc w:val="both"/>
      </w:pPr>
      <w:r>
        <w:t>10. Testy řeči a jazykových schopností</w:t>
      </w:r>
    </w:p>
    <w:p w:rsidR="007C788E" w:rsidRDefault="007C788E" w:rsidP="004E4B7B">
      <w:pPr>
        <w:pStyle w:val="Odstavecseseznamem"/>
        <w:numPr>
          <w:ilvl w:val="0"/>
          <w:numId w:val="11"/>
        </w:numPr>
        <w:spacing w:after="0"/>
        <w:jc w:val="both"/>
      </w:pPr>
      <w:r>
        <w:t>Význam vyšetřování řeči a jazykových schopností, pojem afázie, kognitivně-</w:t>
      </w:r>
      <w:r w:rsidR="00560570">
        <w:t>komunikační</w:t>
      </w:r>
      <w:r>
        <w:t xml:space="preserve"> deficit. Klinické a testové vyšetření řeči.  </w:t>
      </w:r>
    </w:p>
    <w:p w:rsidR="007C788E" w:rsidRDefault="00C84C05" w:rsidP="004E4B7B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Testy zkušebního okruhu: </w:t>
      </w:r>
      <w:r w:rsidR="007C788E">
        <w:t>Žetonový test, Mississippský screeningový test afázií (MAST-CZ), Bostonská zkouška pro diagnostiku afázie, 3. vydání, Bostonský test pojmenování, 2. vydání</w:t>
      </w:r>
      <w:r w:rsidR="00A741B7">
        <w:t>, Western Aphasia Battery (WAB)</w:t>
      </w:r>
    </w:p>
    <w:p w:rsidR="00190D15" w:rsidRDefault="00190D15" w:rsidP="004E4B7B">
      <w:pPr>
        <w:spacing w:after="0"/>
        <w:jc w:val="both"/>
      </w:pPr>
    </w:p>
    <w:p w:rsidR="0076492D" w:rsidRDefault="0076492D" w:rsidP="004E4B7B">
      <w:pPr>
        <w:spacing w:after="0"/>
        <w:jc w:val="both"/>
      </w:pPr>
      <w:r>
        <w:t>1</w:t>
      </w:r>
      <w:r w:rsidR="007C788E">
        <w:t>1</w:t>
      </w:r>
      <w:r>
        <w:t xml:space="preserve">. </w:t>
      </w:r>
      <w:r w:rsidR="00A21FF1">
        <w:t>S</w:t>
      </w:r>
      <w:r w:rsidR="0038189F">
        <w:rPr>
          <w:rFonts w:eastAsia="Times New Roman"/>
        </w:rPr>
        <w:t>creeningové neuropsychologické testy</w:t>
      </w:r>
    </w:p>
    <w:p w:rsidR="004566DE" w:rsidRDefault="004566DE" w:rsidP="004E4B7B">
      <w:pPr>
        <w:pStyle w:val="Odstavecseseznamem"/>
        <w:numPr>
          <w:ilvl w:val="0"/>
          <w:numId w:val="10"/>
        </w:numPr>
        <w:spacing w:after="0"/>
        <w:jc w:val="both"/>
      </w:pPr>
      <w:r>
        <w:t>Význam vyšetřování jednotlivých kognitivních funkcí, pojem organické postižení</w:t>
      </w:r>
      <w:r w:rsidR="00A32BC2">
        <w:t xml:space="preserve"> (</w:t>
      </w:r>
      <w:r>
        <w:t>organicita</w:t>
      </w:r>
      <w:r w:rsidR="00A32BC2">
        <w:t>)</w:t>
      </w:r>
      <w:r>
        <w:t>, deteriorace kognitivních funkcí, projevy organického postižení mozku v psychické sfé</w:t>
      </w:r>
      <w:r w:rsidR="00027ADC">
        <w:t>ř</w:t>
      </w:r>
      <w:r>
        <w:t>e. Testy percepčně-motorických schopností a testy organicity..</w:t>
      </w:r>
    </w:p>
    <w:p w:rsidR="00A21FF1" w:rsidRDefault="004566DE" w:rsidP="00A21FF1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Testy zkušebního okruhu: </w:t>
      </w:r>
      <w:r w:rsidR="00D42840">
        <w:t xml:space="preserve">Krátký test mentálního stavu (MMSE), Addenbrookský kognitivní test </w:t>
      </w:r>
      <w:r w:rsidR="00A21FF1">
        <w:t xml:space="preserve">(ACE-R), </w:t>
      </w:r>
      <w:r w:rsidR="00A21FF1" w:rsidRPr="00A21FF1">
        <w:t>Test pojmenování obrázků a jejich vybavení</w:t>
      </w:r>
      <w:r w:rsidR="00A21FF1">
        <w:t xml:space="preserve"> (POBAV), </w:t>
      </w:r>
      <w:r w:rsidRPr="004566DE">
        <w:t>Rey-Osterriethova</w:t>
      </w:r>
      <w:r>
        <w:t xml:space="preserve"> </w:t>
      </w:r>
      <w:r w:rsidRPr="004566DE">
        <w:t xml:space="preserve">komplexní figura </w:t>
      </w:r>
      <w:r>
        <w:t>(</w:t>
      </w:r>
      <w:r w:rsidR="000E2016">
        <w:t>ROCF</w:t>
      </w:r>
      <w:r>
        <w:t>)</w:t>
      </w:r>
      <w:r w:rsidR="00CC0A2D">
        <w:t xml:space="preserve">, </w:t>
      </w:r>
      <w:r>
        <w:t>Test paměti pro tvary (</w:t>
      </w:r>
      <w:r w:rsidR="00CC0A2D">
        <w:t>MFD</w:t>
      </w:r>
      <w:r>
        <w:t xml:space="preserve">), Bender-Gestalt test, </w:t>
      </w:r>
      <w:r w:rsidR="00A741B7">
        <w:t xml:space="preserve">Test hodin, </w:t>
      </w:r>
      <w:r w:rsidR="007C788E">
        <w:t xml:space="preserve">Test nacházení písmen (LFT), Diagnostika cerebrálních poškození (DCS), </w:t>
      </w:r>
      <w:r>
        <w:t>Minnesotský percepčně diagnostický test (MPDT), Z</w:t>
      </w:r>
      <w:r w:rsidR="00A21FF1">
        <w:t>kouška laterality, Headův test</w:t>
      </w:r>
      <w:r w:rsidR="001B0A14">
        <w:t>, Klinické hodnocení demence (CDR)</w:t>
      </w:r>
      <w:r w:rsidR="009D7BF9">
        <w:t>.</w:t>
      </w:r>
    </w:p>
    <w:p w:rsidR="00A21FF1" w:rsidRDefault="00A21FF1" w:rsidP="00A21FF1">
      <w:pPr>
        <w:pStyle w:val="Odstavecseseznamem"/>
        <w:spacing w:after="0"/>
        <w:jc w:val="both"/>
      </w:pPr>
    </w:p>
    <w:p w:rsidR="00A21FF1" w:rsidRDefault="00A21FF1" w:rsidP="00A21FF1">
      <w:pPr>
        <w:spacing w:after="0"/>
        <w:jc w:val="both"/>
      </w:pPr>
      <w:r>
        <w:t xml:space="preserve">12. </w:t>
      </w:r>
      <w:r>
        <w:rPr>
          <w:rFonts w:eastAsia="Times New Roman"/>
        </w:rPr>
        <w:t>Komplexní neuropsychologické baterie a testy</w:t>
      </w:r>
    </w:p>
    <w:p w:rsidR="00A21FF1" w:rsidRDefault="00A21FF1" w:rsidP="00A21FF1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Neuropsychologické baterie. Výhody a nevýhody využití komplexních neuropsychologických baterií. Klinický a psychometrický přístup v neuropsychologii. Stručný přehled vyšetřovaných kognitivních domén. </w:t>
      </w:r>
    </w:p>
    <w:p w:rsidR="00A21FF1" w:rsidRDefault="00A21FF1" w:rsidP="00A21FF1">
      <w:pPr>
        <w:pStyle w:val="Odstavecseseznamem"/>
        <w:numPr>
          <w:ilvl w:val="0"/>
          <w:numId w:val="10"/>
        </w:numPr>
        <w:spacing w:after="0"/>
        <w:jc w:val="both"/>
      </w:pPr>
      <w:r>
        <w:t>Testy zkušebního okruhu: Opakovatelná neuropsychologická baterie (RBANS), Lurijova neuropsychologická baterie, Neuropsychologická baterie Lurija-Nebraska (LNNB), Halstead-Reitanova neuropsychologická baterie (HRNB)</w:t>
      </w:r>
      <w:r w:rsidR="001B0A14">
        <w:t>, Posuzovací škála Alzheimerovy nemoci (ADAS-Cog)</w:t>
      </w:r>
      <w:r w:rsidR="009D7BF9">
        <w:t xml:space="preserve">, </w:t>
      </w:r>
    </w:p>
    <w:p w:rsidR="00A21FF1" w:rsidRDefault="00A21FF1" w:rsidP="00A21FF1">
      <w:pPr>
        <w:pStyle w:val="Odstavecseseznamem"/>
        <w:spacing w:after="0"/>
        <w:jc w:val="both"/>
      </w:pPr>
    </w:p>
    <w:p w:rsidR="004566DE" w:rsidRDefault="004566DE" w:rsidP="004E4B7B">
      <w:pPr>
        <w:spacing w:after="0"/>
        <w:jc w:val="both"/>
      </w:pPr>
    </w:p>
    <w:p w:rsidR="0076492D" w:rsidRDefault="0076492D" w:rsidP="004E4B7B">
      <w:pPr>
        <w:spacing w:after="0"/>
        <w:jc w:val="both"/>
      </w:pPr>
      <w:r>
        <w:t>1</w:t>
      </w:r>
      <w:r w:rsidR="00A21FF1">
        <w:t>3</w:t>
      </w:r>
      <w:r>
        <w:t>. Testy Speciálních schopností</w:t>
      </w:r>
    </w:p>
    <w:p w:rsidR="00194FC2" w:rsidRDefault="00027ADC" w:rsidP="004E4B7B">
      <w:pPr>
        <w:pStyle w:val="Odstavecseseznamem"/>
        <w:numPr>
          <w:ilvl w:val="0"/>
          <w:numId w:val="12"/>
        </w:numPr>
        <w:spacing w:after="0"/>
        <w:jc w:val="both"/>
      </w:pPr>
      <w:r>
        <w:t>Vymezení vybraných speciálních schopností – kreativita, technické</w:t>
      </w:r>
      <w:r w:rsidR="00CA6477">
        <w:t xml:space="preserve"> schopnosti, verbální</w:t>
      </w:r>
      <w:r>
        <w:t xml:space="preserve"> a matematické schopnosti, hudební schopnosti</w:t>
      </w:r>
    </w:p>
    <w:p w:rsidR="00926DE6" w:rsidRDefault="00027ADC" w:rsidP="004E4B7B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Testy zkušebního okruhu: Torranceho </w:t>
      </w:r>
      <w:r w:rsidR="005F194B">
        <w:t xml:space="preserve">figurální </w:t>
      </w:r>
      <w:r>
        <w:t xml:space="preserve">test </w:t>
      </w:r>
      <w:r w:rsidR="005F194B">
        <w:t>tvořivého myšlení (TTCT)</w:t>
      </w:r>
      <w:r>
        <w:t xml:space="preserve">, </w:t>
      </w:r>
      <w:r w:rsidR="00A741B7">
        <w:t xml:space="preserve">Urbanův figurální test tvořivého myšlení (TSD-Z), Kreatos, </w:t>
      </w:r>
      <w:r>
        <w:t xml:space="preserve">Testy diferenciace schopností (TDS), Zkouška plošné představivosti (PFB), </w:t>
      </w:r>
      <w:r w:rsidR="00A741B7">
        <w:t xml:space="preserve">Tvarový skládací test (FLT), </w:t>
      </w:r>
      <w:r>
        <w:t>Söeweho kostka, Löeweho pyramida</w:t>
      </w:r>
      <w:r w:rsidR="005F194B">
        <w:t>, Test čtverců, Názorové řady</w:t>
      </w:r>
      <w:r w:rsidR="00CA6477">
        <w:t>, Doplňování vět, Kalkulia</w:t>
      </w:r>
    </w:p>
    <w:p w:rsidR="00C32D58" w:rsidRDefault="00C32D58" w:rsidP="004E4B7B">
      <w:pPr>
        <w:spacing w:after="0"/>
        <w:jc w:val="both"/>
      </w:pPr>
    </w:p>
    <w:p w:rsidR="00351DA5" w:rsidRDefault="00307060" w:rsidP="004E4B7B">
      <w:pPr>
        <w:spacing w:after="0"/>
        <w:jc w:val="both"/>
      </w:pPr>
      <w:r>
        <w:t>1</w:t>
      </w:r>
      <w:r w:rsidR="00A21FF1">
        <w:t>4</w:t>
      </w:r>
      <w:r w:rsidR="007F6D21">
        <w:t xml:space="preserve">. </w:t>
      </w:r>
      <w:r w:rsidR="00351DA5">
        <w:t>Testová diagnostika osobnosti – jednodimenzionální dotazníky a inventáře</w:t>
      </w:r>
    </w:p>
    <w:p w:rsidR="00351DA5" w:rsidRDefault="00351DA5" w:rsidP="004E4B7B">
      <w:pPr>
        <w:pStyle w:val="Odstavecseseznamem"/>
        <w:numPr>
          <w:ilvl w:val="0"/>
          <w:numId w:val="13"/>
        </w:numPr>
        <w:spacing w:after="0"/>
        <w:jc w:val="both"/>
      </w:pPr>
      <w:r>
        <w:t>Obecné vymezení a klasifikace dotazníků a inventářů.</w:t>
      </w:r>
      <w:r w:rsidR="00FD5BE6">
        <w:t xml:space="preserve"> </w:t>
      </w:r>
      <w:r>
        <w:t xml:space="preserve">Základní pojmy, introspekce. </w:t>
      </w:r>
    </w:p>
    <w:p w:rsidR="00351DA5" w:rsidRDefault="00351DA5" w:rsidP="004E4B7B">
      <w:pPr>
        <w:pStyle w:val="Odstavecseseznamem"/>
        <w:numPr>
          <w:ilvl w:val="0"/>
          <w:numId w:val="13"/>
        </w:numPr>
        <w:spacing w:after="0"/>
        <w:jc w:val="both"/>
      </w:pPr>
      <w:r>
        <w:t>Problémy – sémantické, tendence</w:t>
      </w:r>
      <w:r w:rsidR="00CD6FCF">
        <w:t xml:space="preserve"> v odpovědích</w:t>
      </w:r>
      <w:r>
        <w:t>, sociální desiderabilita, záměrné zkreslování a jeho odhalení.</w:t>
      </w:r>
    </w:p>
    <w:p w:rsidR="00351DA5" w:rsidRDefault="00351DA5" w:rsidP="004E4B7B">
      <w:pPr>
        <w:pStyle w:val="Odstavecseseznamem"/>
        <w:numPr>
          <w:ilvl w:val="0"/>
          <w:numId w:val="13"/>
        </w:numPr>
        <w:spacing w:after="0"/>
        <w:jc w:val="both"/>
      </w:pPr>
      <w:r>
        <w:lastRenderedPageBreak/>
        <w:t>Výhody a nevýhody dotazníků.</w:t>
      </w:r>
    </w:p>
    <w:p w:rsidR="00351DA5" w:rsidRDefault="00FD5BE6" w:rsidP="004E4B7B">
      <w:pPr>
        <w:pStyle w:val="Odstavecseseznamem"/>
        <w:numPr>
          <w:ilvl w:val="0"/>
          <w:numId w:val="13"/>
        </w:numPr>
        <w:spacing w:after="0"/>
        <w:jc w:val="both"/>
      </w:pPr>
      <w:r>
        <w:t>Testy zkušebního okruhu:</w:t>
      </w:r>
      <w:r w:rsidR="007F6D21">
        <w:t xml:space="preserve"> A-S, I-E, MMQ, N5, MAS, KSAT, STAI, BDI (Buss, Durkeová), Dotazník hodnot (Rokeach), Torontská škála alexithymie (TAS), Bortnerova sebeposuzující škála, Testy agresivity (Caprara), Test profesních zájmů (BIT-II), Škála spokojenosti v životě (SWLS), Dotazník posuzování bolesti (Melzack), Dotazník subjektivní kvality života (SQUALA)</w:t>
      </w:r>
      <w:r>
        <w:t xml:space="preserve"> </w:t>
      </w:r>
    </w:p>
    <w:p w:rsidR="00351DA5" w:rsidRDefault="00351DA5" w:rsidP="004E4B7B">
      <w:pPr>
        <w:spacing w:after="0"/>
        <w:jc w:val="both"/>
      </w:pPr>
    </w:p>
    <w:p w:rsidR="00351DA5" w:rsidRDefault="00307060" w:rsidP="004E4B7B">
      <w:pPr>
        <w:spacing w:after="0"/>
        <w:jc w:val="both"/>
      </w:pPr>
      <w:r>
        <w:t>1</w:t>
      </w:r>
      <w:r w:rsidR="00A21FF1">
        <w:t>5</w:t>
      </w:r>
      <w:r w:rsidR="007F6D21">
        <w:t xml:space="preserve">. </w:t>
      </w:r>
      <w:r w:rsidR="00351DA5">
        <w:t>Testová diagnostika osobnosti – vícedimenzionální dotazníky a inventáře</w:t>
      </w:r>
      <w:r w:rsidR="00A21FF1">
        <w:t xml:space="preserve"> klinicky orientované</w:t>
      </w:r>
    </w:p>
    <w:p w:rsidR="005528D4" w:rsidRDefault="005528D4" w:rsidP="004E4B7B">
      <w:pPr>
        <w:pStyle w:val="Odstavecseseznamem"/>
        <w:numPr>
          <w:ilvl w:val="0"/>
          <w:numId w:val="19"/>
        </w:numPr>
        <w:spacing w:after="0"/>
        <w:jc w:val="both"/>
      </w:pPr>
      <w:r>
        <w:t xml:space="preserve">Význam a použití vícedimenzionálních dotazníků a inventářů, jejich aplikace v rámci psychopatologických okruhů </w:t>
      </w:r>
      <w:r w:rsidR="0034667B">
        <w:t xml:space="preserve">v </w:t>
      </w:r>
      <w:r>
        <w:t>oblast</w:t>
      </w:r>
      <w:r w:rsidR="0034667B">
        <w:t>i</w:t>
      </w:r>
      <w:r>
        <w:t xml:space="preserve"> klinické psychologie.</w:t>
      </w:r>
    </w:p>
    <w:p w:rsidR="00A21FF1" w:rsidRDefault="005528D4" w:rsidP="00A21FF1">
      <w:pPr>
        <w:pStyle w:val="Odstavecseseznamem"/>
        <w:numPr>
          <w:ilvl w:val="0"/>
          <w:numId w:val="19"/>
        </w:numPr>
        <w:spacing w:after="0"/>
        <w:jc w:val="both"/>
      </w:pPr>
      <w:r>
        <w:t xml:space="preserve">Testy zkušebního okruhu: </w:t>
      </w:r>
      <w:r w:rsidR="00662C49">
        <w:t xml:space="preserve">Inventář </w:t>
      </w:r>
      <w:r w:rsidR="000635F7">
        <w:t xml:space="preserve">stylů osobnosti a poruch osobnosti (PSSI), </w:t>
      </w:r>
      <w:r w:rsidR="000635F7" w:rsidRPr="00B664CE">
        <w:t>Millonův</w:t>
      </w:r>
      <w:r w:rsidR="00BE071B" w:rsidRPr="00B664CE">
        <w:t xml:space="preserve"> víceosý klinický </w:t>
      </w:r>
      <w:r w:rsidR="000635F7" w:rsidRPr="00B664CE">
        <w:t>inventář (MCMI</w:t>
      </w:r>
      <w:r w:rsidR="00BE071B" w:rsidRPr="00B664CE">
        <w:t>-</w:t>
      </w:r>
      <w:r w:rsidR="00BE071B">
        <w:t>III</w:t>
      </w:r>
      <w:r w:rsidR="004B7941">
        <w:t xml:space="preserve">), </w:t>
      </w:r>
      <w:r w:rsidR="00751D7B">
        <w:t>Dotazník klinické analýzy (CAQ)</w:t>
      </w:r>
    </w:p>
    <w:p w:rsidR="004B7941" w:rsidRDefault="004B7941" w:rsidP="004B7941">
      <w:pPr>
        <w:pStyle w:val="Odstavecseseznamem"/>
        <w:spacing w:after="0"/>
        <w:jc w:val="both"/>
      </w:pPr>
    </w:p>
    <w:p w:rsidR="00A21FF1" w:rsidRDefault="005528D4" w:rsidP="00A21FF1">
      <w:pPr>
        <w:spacing w:after="0"/>
        <w:jc w:val="both"/>
      </w:pPr>
      <w:r>
        <w:t xml:space="preserve"> </w:t>
      </w:r>
      <w:r w:rsidR="00A21FF1">
        <w:t>16. Testová diagnostika osobnosti – vícedimenzionální dotazníky a inventáře neklinické</w:t>
      </w:r>
    </w:p>
    <w:p w:rsidR="00D50739" w:rsidRDefault="00A21FF1" w:rsidP="00A21FF1">
      <w:pPr>
        <w:pStyle w:val="Odstavecseseznamem"/>
        <w:numPr>
          <w:ilvl w:val="0"/>
          <w:numId w:val="19"/>
        </w:numPr>
        <w:spacing w:after="0"/>
        <w:jc w:val="both"/>
      </w:pPr>
      <w:r>
        <w:t>Význam a použití vícedimenzionálních dotazníků a inventářů, jejich aplikační oblasti.</w:t>
      </w:r>
    </w:p>
    <w:p w:rsidR="00A21FF1" w:rsidRDefault="00A21FF1" w:rsidP="00A21FF1">
      <w:pPr>
        <w:pStyle w:val="Odstavecseseznamem"/>
        <w:numPr>
          <w:ilvl w:val="0"/>
          <w:numId w:val="19"/>
        </w:numPr>
        <w:spacing w:after="0"/>
        <w:jc w:val="both"/>
      </w:pPr>
      <w:r>
        <w:t>Testy zkušebního okruhu: Pětifaktorový osobnostní inventář (FFI, NEO-FFI), Dotazník typologie osobnosti (GPOP), Typologický dotazník Meyersové a Briggsové (MBTI), Existenciální škála ESK, Bochumský osobnostní dotazník (BIP</w:t>
      </w:r>
      <w:r w:rsidR="0034667B">
        <w:t>, 2. vyd.</w:t>
      </w:r>
      <w:r>
        <w:t>), Dotazník motivace k výkonu (LMI), Brněnský osobnostní dotazník horizontální (BODh), Temperamentově zaměřený dotazník (TE-ZA-DO), Bassův-Smékalův orientační inventář, Mikšíkovy dotazníky psychické struktury a varibility osobnosti (IHAVEZ, SPIDO, VAROS, SPARO, SUPOS aj.), Eysenckovy osobnostní dotazníky (EOD, EPQ-R, DOPEN), Šestnáctifaktorový osobnostní dotazník Cattellův (16 PF), Freiburský osobnostní dotazník (FPI)</w:t>
      </w:r>
    </w:p>
    <w:p w:rsidR="005528D4" w:rsidRDefault="005528D4" w:rsidP="004E4B7B">
      <w:pPr>
        <w:spacing w:after="0"/>
        <w:jc w:val="both"/>
      </w:pPr>
    </w:p>
    <w:p w:rsidR="00351DA5" w:rsidRDefault="00307060" w:rsidP="004E4B7B">
      <w:pPr>
        <w:spacing w:after="0"/>
        <w:jc w:val="both"/>
      </w:pPr>
      <w:r>
        <w:t>1</w:t>
      </w:r>
      <w:r w:rsidR="00751D7B">
        <w:t>7</w:t>
      </w:r>
      <w:r w:rsidR="007F6D21">
        <w:t xml:space="preserve">. </w:t>
      </w:r>
      <w:r w:rsidR="00351DA5">
        <w:t>Testová diagnostika osobnosti – Minnesotský multifázový osobnostní inventář – 2 (MMPI-2</w:t>
      </w:r>
      <w:r w:rsidR="005528D4">
        <w:t>, MMPI-2</w:t>
      </w:r>
      <w:r>
        <w:t>-</w:t>
      </w:r>
      <w:r w:rsidR="005528D4">
        <w:t>RF</w:t>
      </w:r>
      <w:r w:rsidR="00351DA5">
        <w:t>)</w:t>
      </w:r>
    </w:p>
    <w:p w:rsidR="005528D4" w:rsidRDefault="005528D4" w:rsidP="004E4B7B">
      <w:pPr>
        <w:pStyle w:val="Odstavecseseznamem"/>
        <w:numPr>
          <w:ilvl w:val="0"/>
          <w:numId w:val="18"/>
        </w:numPr>
        <w:spacing w:after="0"/>
        <w:jc w:val="both"/>
      </w:pPr>
      <w:r>
        <w:t>Historie a vývoj metody.</w:t>
      </w:r>
    </w:p>
    <w:p w:rsidR="005528D4" w:rsidRDefault="005528D4" w:rsidP="004E4B7B">
      <w:pPr>
        <w:pStyle w:val="Odstavecseseznamem"/>
        <w:numPr>
          <w:ilvl w:val="0"/>
          <w:numId w:val="18"/>
        </w:numPr>
        <w:spacing w:after="0"/>
        <w:jc w:val="both"/>
      </w:pPr>
      <w:r>
        <w:t>Struktura metody, klinické, validizační, obsahové a doplňkové škály</w:t>
      </w:r>
      <w:r w:rsidR="00730B97">
        <w:t>.</w:t>
      </w:r>
    </w:p>
    <w:p w:rsidR="008A6B0C" w:rsidRDefault="00730B97" w:rsidP="004E4B7B">
      <w:pPr>
        <w:pStyle w:val="Odstavecseseznamem"/>
        <w:numPr>
          <w:ilvl w:val="0"/>
          <w:numId w:val="18"/>
        </w:numPr>
        <w:spacing w:after="0"/>
        <w:jc w:val="both"/>
      </w:pPr>
      <w:r>
        <w:t>Administrace</w:t>
      </w:r>
      <w:r w:rsidR="003766BC">
        <w:t>, předpoklady na straně testované osoby, předpoklady na straně psychologa.</w:t>
      </w:r>
    </w:p>
    <w:p w:rsidR="00730B97" w:rsidRDefault="00730B97" w:rsidP="004E4B7B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Posuzování validity inventáře. Interpretační postup. </w:t>
      </w:r>
      <w:r w:rsidR="003766BC">
        <w:t xml:space="preserve">Škálové trsy. </w:t>
      </w:r>
      <w:r>
        <w:t xml:space="preserve">Význam metody v oblasti psychopatologie. </w:t>
      </w:r>
    </w:p>
    <w:p w:rsidR="00730B97" w:rsidRDefault="00730B97" w:rsidP="004E4B7B">
      <w:pPr>
        <w:spacing w:after="0"/>
        <w:jc w:val="both"/>
      </w:pPr>
    </w:p>
    <w:p w:rsidR="00FD5BE6" w:rsidRDefault="00307060" w:rsidP="004E4B7B">
      <w:pPr>
        <w:spacing w:after="0"/>
        <w:jc w:val="both"/>
      </w:pPr>
      <w:r>
        <w:t>1</w:t>
      </w:r>
      <w:r w:rsidR="00751D7B">
        <w:t>8</w:t>
      </w:r>
      <w:r w:rsidR="007F6D21">
        <w:t>. Projektivní metody – grafické</w:t>
      </w:r>
    </w:p>
    <w:p w:rsidR="007F6D21" w:rsidRDefault="007F6D21" w:rsidP="004E4B7B">
      <w:pPr>
        <w:pStyle w:val="Odstavecseseznamem"/>
        <w:numPr>
          <w:ilvl w:val="0"/>
          <w:numId w:val="23"/>
        </w:numPr>
        <w:spacing w:after="0"/>
        <w:jc w:val="both"/>
      </w:pPr>
      <w:r>
        <w:t>Charakteristika grafických projektivních metod, možnosti jejich využití v rámci p</w:t>
      </w:r>
      <w:r w:rsidR="00194087">
        <w:t>oradenské a klinické psychologii</w:t>
      </w:r>
      <w:r w:rsidR="00607186">
        <w:t>, vybrané ukazatele psychických vlastností a stavů v kresebných metodách.</w:t>
      </w:r>
    </w:p>
    <w:p w:rsidR="007F6D21" w:rsidRDefault="007F6D21" w:rsidP="004E4B7B">
      <w:pPr>
        <w:pStyle w:val="Odstavecseseznamem"/>
        <w:numPr>
          <w:ilvl w:val="0"/>
          <w:numId w:val="23"/>
        </w:numPr>
        <w:spacing w:after="0"/>
        <w:jc w:val="both"/>
      </w:pPr>
      <w:r>
        <w:t>Testy zkušebního okruhu:</w:t>
      </w:r>
      <w:r w:rsidR="00F276E7">
        <w:t xml:space="preserve"> Testy kresby lidské postavy (DAP, FDT), Test kresby stromu, Test kresby domu-stromu-postavy (H-T-P), Warteggův kresebný test</w:t>
      </w:r>
      <w:r w:rsidR="00B22CC9">
        <w:t xml:space="preserve"> (WZT)</w:t>
      </w:r>
      <w:r w:rsidR="00F276E7">
        <w:t xml:space="preserve">, </w:t>
      </w:r>
      <w:r w:rsidR="00B664CE">
        <w:t xml:space="preserve">Vícedimenzionální kresebný test </w:t>
      </w:r>
      <w:r w:rsidR="00B664CE" w:rsidRPr="0084721C">
        <w:t>(</w:t>
      </w:r>
      <w:r w:rsidR="00F276E7" w:rsidRPr="0084721C">
        <w:t>MDZT</w:t>
      </w:r>
      <w:r w:rsidR="00B664CE" w:rsidRPr="0084721C">
        <w:t>)</w:t>
      </w:r>
      <w:r w:rsidR="00B22CC9">
        <w:t>, Barevný pyramidový test (FPT)</w:t>
      </w:r>
    </w:p>
    <w:p w:rsidR="007F6D21" w:rsidRDefault="007F6D21" w:rsidP="004E4B7B">
      <w:pPr>
        <w:spacing w:after="0"/>
        <w:jc w:val="both"/>
      </w:pPr>
    </w:p>
    <w:p w:rsidR="00194087" w:rsidRDefault="00307060" w:rsidP="004E4B7B">
      <w:pPr>
        <w:spacing w:after="0"/>
        <w:jc w:val="both"/>
      </w:pPr>
      <w:r>
        <w:t>1</w:t>
      </w:r>
      <w:r w:rsidR="00D17C84">
        <w:t>9</w:t>
      </w:r>
      <w:r w:rsidR="007F6D21">
        <w:t>. Projektivní metody - manipulační</w:t>
      </w:r>
      <w:r w:rsidR="00194087" w:rsidRPr="00194087">
        <w:t xml:space="preserve"> </w:t>
      </w:r>
    </w:p>
    <w:p w:rsidR="00194087" w:rsidRDefault="00194087" w:rsidP="004E4B7B">
      <w:pPr>
        <w:pStyle w:val="Odstavecseseznamem"/>
        <w:numPr>
          <w:ilvl w:val="0"/>
          <w:numId w:val="22"/>
        </w:numPr>
        <w:spacing w:after="0"/>
        <w:jc w:val="both"/>
      </w:pPr>
      <w:r>
        <w:t>Charakteristika manipulačních projektivních metod, možnosti jejich využití v rámci poradenské a klinické psychologii</w:t>
      </w:r>
      <w:r w:rsidR="00577EFD">
        <w:t>.</w:t>
      </w:r>
    </w:p>
    <w:p w:rsidR="0078766F" w:rsidRDefault="00194087" w:rsidP="004E4B7B">
      <w:pPr>
        <w:pStyle w:val="Odstavecseseznamem"/>
        <w:numPr>
          <w:ilvl w:val="0"/>
          <w:numId w:val="22"/>
        </w:numPr>
        <w:spacing w:after="0"/>
        <w:jc w:val="both"/>
      </w:pPr>
      <w:r>
        <w:t>Testy zkušebního okruhu:</w:t>
      </w:r>
      <w:r w:rsidR="0078766F">
        <w:t xml:space="preserve"> Test světa, Scénotest, Lüscherův test, Barevný pyramidový test, </w:t>
      </w:r>
      <w:r w:rsidR="0084721C">
        <w:t>C</w:t>
      </w:r>
      <w:r w:rsidR="0078766F">
        <w:t>hromatický asociační experiment</w:t>
      </w:r>
      <w:r w:rsidR="0084721C">
        <w:t xml:space="preserve"> (CAE)</w:t>
      </w:r>
    </w:p>
    <w:p w:rsidR="00194087" w:rsidRDefault="00194087" w:rsidP="004E4B7B">
      <w:pPr>
        <w:spacing w:after="0"/>
        <w:jc w:val="both"/>
      </w:pPr>
    </w:p>
    <w:p w:rsidR="00194087" w:rsidRDefault="00D17C84" w:rsidP="004E4B7B">
      <w:pPr>
        <w:spacing w:after="0"/>
        <w:jc w:val="both"/>
      </w:pPr>
      <w:r>
        <w:t>20</w:t>
      </w:r>
      <w:r w:rsidR="00194087">
        <w:t>. Projektivní metody – verbální</w:t>
      </w:r>
    </w:p>
    <w:p w:rsidR="00194087" w:rsidRDefault="00194087" w:rsidP="004E4B7B">
      <w:pPr>
        <w:pStyle w:val="Odstavecseseznamem"/>
        <w:numPr>
          <w:ilvl w:val="0"/>
          <w:numId w:val="21"/>
        </w:numPr>
        <w:spacing w:after="0"/>
        <w:jc w:val="both"/>
      </w:pPr>
      <w:r>
        <w:t>Charakteristika verbálních projektivních metod, možnosti jejich využití v rámci poradenské a klinické psychologii</w:t>
      </w:r>
      <w:r w:rsidR="00577EFD">
        <w:t>.</w:t>
      </w:r>
    </w:p>
    <w:p w:rsidR="007F6D21" w:rsidRDefault="00194087" w:rsidP="004E4B7B">
      <w:pPr>
        <w:pStyle w:val="Odstavecseseznamem"/>
        <w:numPr>
          <w:ilvl w:val="0"/>
          <w:numId w:val="21"/>
        </w:numPr>
        <w:spacing w:after="0"/>
        <w:jc w:val="both"/>
      </w:pPr>
      <w:r>
        <w:t>Testy zkušebního okruhu:</w:t>
      </w:r>
      <w:r w:rsidR="0078766F">
        <w:t xml:space="preserve"> Slovní asociační experiment (AE), Tématický apercepční test a příbuzné metody, Test ruky (Hand test), Rosenzweigův obrázkově frustrační test (PFT, PFT-CW), </w:t>
      </w:r>
      <w:r w:rsidR="00802682">
        <w:t>Experimentální diagnostika pudů (</w:t>
      </w:r>
      <w:r w:rsidR="0078766F">
        <w:t>Szondiho test</w:t>
      </w:r>
      <w:r w:rsidR="00802682">
        <w:t>)</w:t>
      </w:r>
      <w:r w:rsidR="0078766F">
        <w:t>, Testy nedokončených vět</w:t>
      </w:r>
      <w:r w:rsidR="00802682">
        <w:t>, Zulligerův tabulový test, Projektivní test vyprávění příběhů (MAPS)</w:t>
      </w:r>
    </w:p>
    <w:p w:rsidR="0084721C" w:rsidRDefault="0084721C" w:rsidP="004E4B7B">
      <w:pPr>
        <w:spacing w:after="0"/>
        <w:jc w:val="both"/>
      </w:pPr>
    </w:p>
    <w:p w:rsidR="007F6D21" w:rsidRDefault="00D17C84" w:rsidP="004E4B7B">
      <w:pPr>
        <w:spacing w:after="0"/>
        <w:jc w:val="both"/>
      </w:pPr>
      <w:r>
        <w:t>21</w:t>
      </w:r>
      <w:r w:rsidR="007F6D21">
        <w:t>. Projektivní metody – Rorschachův test</w:t>
      </w:r>
    </w:p>
    <w:p w:rsidR="00194087" w:rsidRDefault="00194087" w:rsidP="004E4B7B">
      <w:pPr>
        <w:pStyle w:val="Odstavecseseznamem"/>
        <w:numPr>
          <w:ilvl w:val="0"/>
          <w:numId w:val="17"/>
        </w:numPr>
        <w:spacing w:after="0"/>
        <w:jc w:val="both"/>
      </w:pPr>
      <w:r>
        <w:t xml:space="preserve">Historie testu a charakteristika testu. </w:t>
      </w:r>
    </w:p>
    <w:p w:rsidR="00194087" w:rsidRDefault="00194087" w:rsidP="004E4B7B">
      <w:pPr>
        <w:pStyle w:val="Odstavecseseznamem"/>
        <w:numPr>
          <w:ilvl w:val="0"/>
          <w:numId w:val="17"/>
        </w:numPr>
        <w:spacing w:after="0"/>
        <w:jc w:val="both"/>
      </w:pPr>
      <w:r>
        <w:t xml:space="preserve">Postup administrace metody. </w:t>
      </w:r>
    </w:p>
    <w:p w:rsidR="00194087" w:rsidRDefault="00194087" w:rsidP="004E4B7B">
      <w:pPr>
        <w:pStyle w:val="Odstavecseseznamem"/>
        <w:numPr>
          <w:ilvl w:val="0"/>
          <w:numId w:val="17"/>
        </w:numPr>
        <w:spacing w:after="0"/>
        <w:jc w:val="both"/>
      </w:pPr>
      <w:r>
        <w:t xml:space="preserve">Vyhodnocení metody, signování a jeho součásti. </w:t>
      </w:r>
    </w:p>
    <w:p w:rsidR="00194087" w:rsidRDefault="00194087" w:rsidP="004E4B7B">
      <w:pPr>
        <w:pStyle w:val="Odstavecseseznamem"/>
        <w:numPr>
          <w:ilvl w:val="0"/>
          <w:numId w:val="17"/>
        </w:numPr>
        <w:spacing w:after="0"/>
        <w:jc w:val="both"/>
      </w:pPr>
      <w:r>
        <w:t xml:space="preserve">Interpretační systémy. </w:t>
      </w:r>
    </w:p>
    <w:p w:rsidR="00194087" w:rsidRDefault="00194087" w:rsidP="004E4B7B">
      <w:pPr>
        <w:pStyle w:val="Odstavecseseznamem"/>
        <w:numPr>
          <w:ilvl w:val="0"/>
          <w:numId w:val="17"/>
        </w:numPr>
        <w:spacing w:after="0"/>
        <w:jc w:val="both"/>
      </w:pPr>
      <w:r>
        <w:t>Využití metody v rámci základních psychopatologických okruhů.</w:t>
      </w:r>
    </w:p>
    <w:p w:rsidR="007F6D21" w:rsidRDefault="007F6D21" w:rsidP="004E4B7B">
      <w:pPr>
        <w:spacing w:after="0"/>
        <w:jc w:val="both"/>
      </w:pPr>
    </w:p>
    <w:p w:rsidR="00FD5BE6" w:rsidRDefault="00307060" w:rsidP="004E4B7B">
      <w:pPr>
        <w:spacing w:after="0"/>
        <w:jc w:val="both"/>
      </w:pPr>
      <w:r>
        <w:t>2</w:t>
      </w:r>
      <w:r w:rsidR="00D17C84">
        <w:t>2</w:t>
      </w:r>
      <w:r w:rsidR="007F6D21">
        <w:t xml:space="preserve">. </w:t>
      </w:r>
      <w:r w:rsidR="00FD5BE6">
        <w:t>Posuzovací stupnice a objektivní testy osobnosti</w:t>
      </w:r>
    </w:p>
    <w:p w:rsidR="00047B6A" w:rsidRDefault="00353092" w:rsidP="004E4B7B">
      <w:pPr>
        <w:pStyle w:val="Odstavecseseznamem"/>
        <w:numPr>
          <w:ilvl w:val="0"/>
          <w:numId w:val="20"/>
        </w:numPr>
        <w:spacing w:after="0"/>
        <w:jc w:val="both"/>
      </w:pPr>
      <w:r>
        <w:t xml:space="preserve">Klasifikace posuzovacích stupnic. Technika Q-třídění. Sémantický diferenciál. Chyby při posuzování. </w:t>
      </w:r>
      <w:r w:rsidR="00FD5BE6">
        <w:t>Psychiatrické posuzovací stupnice a škály</w:t>
      </w:r>
      <w:r>
        <w:t xml:space="preserve">, sebeposuzovací stupnice, objektivní posuzovací stupnice a objektivní testy osobnosti.  </w:t>
      </w:r>
      <w:r w:rsidR="00047B6A">
        <w:t>Zvláštnosti psychologického vyšetření v psychiatrii.</w:t>
      </w:r>
    </w:p>
    <w:p w:rsidR="000C74F4" w:rsidRDefault="000C74F4" w:rsidP="004E4B7B">
      <w:pPr>
        <w:pStyle w:val="Odstavecseseznamem"/>
        <w:numPr>
          <w:ilvl w:val="0"/>
          <w:numId w:val="16"/>
        </w:numPr>
        <w:spacing w:after="0"/>
        <w:jc w:val="both"/>
      </w:pPr>
      <w:r>
        <w:t>Posuzo</w:t>
      </w:r>
      <w:r w:rsidR="008B1C72">
        <w:t>vací stupnice</w:t>
      </w:r>
      <w:r>
        <w:t xml:space="preserve"> úzkosti, deprese, poruch psychotického okruhu, poruch neurotického okruhu</w:t>
      </w:r>
      <w:r w:rsidR="008B1C72">
        <w:t>.</w:t>
      </w:r>
    </w:p>
    <w:p w:rsidR="000C74F4" w:rsidRDefault="000C74F4" w:rsidP="004E4B7B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Testy zkušebního okruhu: Beckova posuzovací stupnice úzkosti (BAI), Hamiltonova </w:t>
      </w:r>
      <w:r w:rsidR="00F4411B">
        <w:t xml:space="preserve">psychiatrická stupnice pro posuzování </w:t>
      </w:r>
      <w:r>
        <w:t xml:space="preserve">úzkosti (HAMA), Zungova </w:t>
      </w:r>
      <w:r w:rsidR="002B6A1C">
        <w:t>sebeposuzovací stupnice</w:t>
      </w:r>
      <w:r>
        <w:t xml:space="preserve"> úzkosti (SAS), Beckova posuzovací stupnice deprese (BDI-II), Hamiltonova </w:t>
      </w:r>
      <w:r w:rsidR="00F4411B">
        <w:t>psychiatrická stupnice pro posuzování deprese</w:t>
      </w:r>
      <w:r>
        <w:t xml:space="preserve"> (HAMD), Zungova </w:t>
      </w:r>
      <w:r w:rsidR="002B6A1C">
        <w:t xml:space="preserve">sebeposuzovací stupnice </w:t>
      </w:r>
      <w:r>
        <w:t>deprese (SDS)</w:t>
      </w:r>
      <w:r w:rsidR="000D0B5A">
        <w:t>, Nemocniční škála deprese a úzkosti (HADS)</w:t>
      </w:r>
      <w:r w:rsidR="00F4411B">
        <w:t xml:space="preserve">, Stupnice Montgomeryho a </w:t>
      </w:r>
      <w:r w:rsidR="002B6A1C">
        <w:t>Å</w:t>
      </w:r>
      <w:r w:rsidR="00F4411B">
        <w:t>sbergové pro posuzování deprese</w:t>
      </w:r>
      <w:r w:rsidR="002B6A1C">
        <w:t xml:space="preserve">, </w:t>
      </w:r>
      <w:r w:rsidR="00823C1A">
        <w:t>Blessedova škála demence,</w:t>
      </w:r>
      <w:r w:rsidR="00CA7E61">
        <w:t xml:space="preserve"> Seznam symptomů (SCL-90)</w:t>
      </w:r>
      <w:r w:rsidR="008C4CEE">
        <w:t>, Porteusovy labyrinty, Stanfordská škála hypnability, Harvardská škála hypnability.</w:t>
      </w:r>
    </w:p>
    <w:p w:rsidR="00351DA5" w:rsidRDefault="00351DA5" w:rsidP="004E4B7B">
      <w:pPr>
        <w:spacing w:after="0"/>
        <w:jc w:val="both"/>
      </w:pPr>
    </w:p>
    <w:p w:rsidR="00CA6477" w:rsidRDefault="00307060" w:rsidP="004E4B7B">
      <w:pPr>
        <w:spacing w:after="0"/>
        <w:jc w:val="both"/>
      </w:pPr>
      <w:r>
        <w:t>2</w:t>
      </w:r>
      <w:r w:rsidR="00D17C84">
        <w:t>3</w:t>
      </w:r>
      <w:r w:rsidR="00CA6477">
        <w:t xml:space="preserve">. </w:t>
      </w:r>
      <w:r w:rsidR="00FD5BE6">
        <w:t>Integrace dat a f</w:t>
      </w:r>
      <w:r w:rsidR="00CA6477">
        <w:t xml:space="preserve">ormulace </w:t>
      </w:r>
      <w:r w:rsidR="00FD5BE6">
        <w:t>psychologických zpráv a nálezů</w:t>
      </w:r>
    </w:p>
    <w:p w:rsidR="00047B6A" w:rsidRDefault="00047B6A" w:rsidP="004E4B7B">
      <w:pPr>
        <w:pStyle w:val="Odstavecseseznamem"/>
        <w:numPr>
          <w:ilvl w:val="0"/>
          <w:numId w:val="14"/>
        </w:numPr>
        <w:spacing w:after="0"/>
        <w:jc w:val="both"/>
      </w:pPr>
      <w:r>
        <w:t>S</w:t>
      </w:r>
      <w:r w:rsidR="00CA6477">
        <w:t>oučásti psychologické zprávy</w:t>
      </w:r>
      <w:r>
        <w:t xml:space="preserve"> (schéma)</w:t>
      </w:r>
      <w:r w:rsidR="00CA6477">
        <w:t>,</w:t>
      </w:r>
      <w:r>
        <w:t xml:space="preserve"> funkce zprávy, jazyk zprávy.</w:t>
      </w:r>
      <w:r w:rsidR="00CA6477">
        <w:t xml:space="preserve"> </w:t>
      </w:r>
    </w:p>
    <w:p w:rsidR="00047B6A" w:rsidRDefault="00047B6A" w:rsidP="004E4B7B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Integrace a interpretace psychologických dat, </w:t>
      </w:r>
      <w:r w:rsidR="00CA6477">
        <w:t>způsob záznamu testových výsledků.</w:t>
      </w:r>
    </w:p>
    <w:p w:rsidR="00CA6477" w:rsidRDefault="00047B6A" w:rsidP="004E4B7B">
      <w:pPr>
        <w:pStyle w:val="Odstavecseseznamem"/>
        <w:numPr>
          <w:ilvl w:val="0"/>
          <w:numId w:val="14"/>
        </w:numPr>
        <w:spacing w:after="0"/>
        <w:jc w:val="both"/>
      </w:pPr>
      <w:r>
        <w:t>Typy nálezů – k</w:t>
      </w:r>
      <w:r w:rsidR="00A741B7">
        <w:t>linický nález, testový nález, narativní nález.</w:t>
      </w:r>
    </w:p>
    <w:p w:rsidR="00047B6A" w:rsidRDefault="00047B6A" w:rsidP="004E4B7B">
      <w:pPr>
        <w:pStyle w:val="Odstavecseseznamem"/>
        <w:numPr>
          <w:ilvl w:val="0"/>
          <w:numId w:val="14"/>
        </w:numPr>
        <w:spacing w:after="0"/>
        <w:jc w:val="both"/>
      </w:pPr>
      <w:r>
        <w:t>Psychologické posudky.</w:t>
      </w:r>
    </w:p>
    <w:p w:rsidR="00047B6A" w:rsidRDefault="00047B6A" w:rsidP="004E4B7B">
      <w:pPr>
        <w:spacing w:after="0"/>
        <w:jc w:val="both"/>
      </w:pPr>
    </w:p>
    <w:p w:rsidR="00047B6A" w:rsidRDefault="00307060" w:rsidP="004E4B7B">
      <w:pPr>
        <w:spacing w:after="0"/>
        <w:jc w:val="both"/>
      </w:pPr>
      <w:r>
        <w:t>2</w:t>
      </w:r>
      <w:r w:rsidR="00D17C84">
        <w:t>4</w:t>
      </w:r>
      <w:r w:rsidR="00047B6A">
        <w:t>. Speciální otázky psychodiagnostiky</w:t>
      </w:r>
    </w:p>
    <w:p w:rsidR="00EF1B14" w:rsidRDefault="00047B6A" w:rsidP="004E4B7B">
      <w:pPr>
        <w:pStyle w:val="Odstavecseseznamem"/>
        <w:numPr>
          <w:ilvl w:val="0"/>
          <w:numId w:val="15"/>
        </w:numPr>
        <w:spacing w:after="0"/>
        <w:jc w:val="both"/>
      </w:pPr>
      <w:r>
        <w:t>Diferenciální diagnostika neuróz, psychóz, poruch osobnosti. Vhodné metody a jejich ukazatele.</w:t>
      </w:r>
    </w:p>
    <w:p w:rsidR="00047B6A" w:rsidRDefault="00047B6A" w:rsidP="004E4B7B">
      <w:pPr>
        <w:pStyle w:val="Odstavecseseznamem"/>
        <w:numPr>
          <w:ilvl w:val="0"/>
          <w:numId w:val="15"/>
        </w:numPr>
        <w:spacing w:after="0"/>
        <w:jc w:val="both"/>
      </w:pPr>
      <w:r>
        <w:t>Zvláštnosti psychologického vyšetření u drogových závislostí, organických poruch.</w:t>
      </w:r>
    </w:p>
    <w:p w:rsidR="00047B6A" w:rsidRDefault="00047B6A" w:rsidP="004E4B7B">
      <w:pPr>
        <w:pStyle w:val="Odstavecseseznamem"/>
        <w:numPr>
          <w:ilvl w:val="0"/>
          <w:numId w:val="15"/>
        </w:numPr>
        <w:spacing w:after="0"/>
        <w:jc w:val="both"/>
      </w:pPr>
      <w:r>
        <w:t>Zvláštnosti v přístupu při vyšetření velmi starých osob.</w:t>
      </w:r>
    </w:p>
    <w:p w:rsidR="00827BAA" w:rsidRPr="007D402E" w:rsidRDefault="00047B6A" w:rsidP="007D402E">
      <w:pPr>
        <w:pStyle w:val="Odstavecseseznamem"/>
        <w:numPr>
          <w:ilvl w:val="0"/>
          <w:numId w:val="15"/>
        </w:numPr>
        <w:spacing w:after="0"/>
        <w:jc w:val="both"/>
        <w:rPr>
          <w:b/>
          <w:u w:val="single"/>
        </w:rPr>
      </w:pPr>
      <w:r>
        <w:t>Psychodiagnostika ve forenzní praxi, dopravní psychologii, personalistice.</w:t>
      </w:r>
      <w:r w:rsidR="00827BAA" w:rsidRPr="007D402E">
        <w:rPr>
          <w:b/>
          <w:u w:val="single"/>
        </w:rPr>
        <w:br w:type="page"/>
      </w:r>
    </w:p>
    <w:p w:rsidR="004E4B7B" w:rsidRPr="002C4941" w:rsidRDefault="004E4B7B" w:rsidP="004E4B7B">
      <w:pPr>
        <w:spacing w:after="0"/>
        <w:jc w:val="both"/>
        <w:rPr>
          <w:b/>
          <w:u w:val="single"/>
        </w:rPr>
      </w:pPr>
      <w:r w:rsidRPr="002C4941">
        <w:rPr>
          <w:b/>
          <w:u w:val="single"/>
        </w:rPr>
        <w:lastRenderedPageBreak/>
        <w:t>Psychodiagnostika d</w:t>
      </w:r>
      <w:r>
        <w:rPr>
          <w:b/>
          <w:u w:val="single"/>
        </w:rPr>
        <w:t>ětí</w:t>
      </w:r>
    </w:p>
    <w:p w:rsidR="004E4B7B" w:rsidRDefault="004E4B7B" w:rsidP="004E4B7B">
      <w:pPr>
        <w:spacing w:after="0"/>
        <w:jc w:val="both"/>
      </w:pPr>
    </w:p>
    <w:p w:rsidR="006D7F87" w:rsidRDefault="00C130CB" w:rsidP="004E4B7B">
      <w:pPr>
        <w:spacing w:after="0"/>
        <w:jc w:val="both"/>
      </w:pPr>
      <w:r>
        <w:t>2</w:t>
      </w:r>
      <w:r w:rsidR="00D17C84">
        <w:t>5</w:t>
      </w:r>
      <w:r w:rsidR="00214925">
        <w:t xml:space="preserve">. </w:t>
      </w:r>
      <w:r w:rsidR="006D7F87">
        <w:t>Vymezení psychodiagnostiky dětí</w:t>
      </w:r>
    </w:p>
    <w:p w:rsidR="00214925" w:rsidRDefault="00214925" w:rsidP="004E4B7B">
      <w:pPr>
        <w:pStyle w:val="Odstavecseseznamem"/>
        <w:numPr>
          <w:ilvl w:val="0"/>
          <w:numId w:val="27"/>
        </w:numPr>
        <w:spacing w:after="0"/>
        <w:jc w:val="both"/>
      </w:pPr>
      <w:r>
        <w:t>Vymezení psychodiagnostiky dětí jako součásti dětské klinické psychologie, specifické rysy psychodiagnostiky dětí, zvláštnosti vyšetření adolescentů, strategie klinicko</w:t>
      </w:r>
      <w:r w:rsidR="004E4B7B">
        <w:t>-</w:t>
      </w:r>
      <w:r>
        <w:t xml:space="preserve">psychologického vyšetření dětí, vedení vyšetření a dokumentace. </w:t>
      </w:r>
      <w:r w:rsidR="00BA2CF2">
        <w:t>Aplikační oblasti psychodiagnostiky dětí. Charakteristika vývojových poruch.</w:t>
      </w:r>
    </w:p>
    <w:p w:rsidR="00214925" w:rsidRDefault="00214925" w:rsidP="004E4B7B">
      <w:pPr>
        <w:spacing w:after="0"/>
        <w:jc w:val="both"/>
      </w:pPr>
    </w:p>
    <w:p w:rsidR="00214925" w:rsidRDefault="00C130CB" w:rsidP="004E4B7B">
      <w:pPr>
        <w:spacing w:after="0"/>
        <w:jc w:val="both"/>
      </w:pPr>
      <w:r>
        <w:t>2</w:t>
      </w:r>
      <w:r w:rsidR="00D17C84">
        <w:t>6</w:t>
      </w:r>
      <w:r w:rsidR="00214925">
        <w:t>. Klinické a interakční metody v dětské psychodiagnostice</w:t>
      </w:r>
    </w:p>
    <w:p w:rsidR="00BA2CF2" w:rsidRDefault="00BA2CF2" w:rsidP="004E4B7B">
      <w:pPr>
        <w:pStyle w:val="Odstavecseseznamem"/>
        <w:numPr>
          <w:ilvl w:val="0"/>
          <w:numId w:val="26"/>
        </w:numPr>
        <w:spacing w:after="0"/>
        <w:jc w:val="both"/>
      </w:pPr>
      <w:r>
        <w:t>Diagnostický rozhovor s dítětem, s rodinou, pozorování, anamnéza, analýza výtvorů dítěte. Pomocné metody k pozorování a vedení rozhovoru.</w:t>
      </w:r>
    </w:p>
    <w:p w:rsidR="00BA2CF2" w:rsidRDefault="00BA2CF2" w:rsidP="004E4B7B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Testy zkušebního okruhu: </w:t>
      </w:r>
      <w:r w:rsidR="00573305">
        <w:t>Projektivní interview, Dotazník chování předškolních dětí (DCHP), Vernonův záznamový arch</w:t>
      </w:r>
    </w:p>
    <w:p w:rsidR="00BA2CF2" w:rsidRDefault="00BA2CF2" w:rsidP="004E4B7B">
      <w:pPr>
        <w:spacing w:after="0"/>
        <w:jc w:val="both"/>
      </w:pPr>
    </w:p>
    <w:p w:rsidR="00BA2CF2" w:rsidRDefault="00C130CB" w:rsidP="004E4B7B">
      <w:pPr>
        <w:spacing w:after="0"/>
        <w:jc w:val="both"/>
      </w:pPr>
      <w:r>
        <w:t>2</w:t>
      </w:r>
      <w:r w:rsidR="00D17C84">
        <w:t>7</w:t>
      </w:r>
      <w:r w:rsidR="00BA2CF2">
        <w:t>. Diagnostika útlého věku</w:t>
      </w:r>
      <w:r w:rsidR="00573305">
        <w:t xml:space="preserve"> </w:t>
      </w:r>
    </w:p>
    <w:p w:rsidR="0001210A" w:rsidRDefault="0001210A" w:rsidP="004E4B7B">
      <w:pPr>
        <w:pStyle w:val="Odstavecseseznamem"/>
        <w:numPr>
          <w:ilvl w:val="0"/>
          <w:numId w:val="24"/>
        </w:numPr>
        <w:spacing w:after="0"/>
        <w:jc w:val="both"/>
      </w:pPr>
      <w:r>
        <w:t>Charakteristika novorozeneckého, kojeneckého a batolecího vývojového období. Zvláštnosti diagnostiky dětí útlého věku. Význam a klinické využití vývojových škál a testů raného psychického vývoje.</w:t>
      </w:r>
    </w:p>
    <w:p w:rsidR="0001210A" w:rsidRDefault="0001210A" w:rsidP="004E4B7B">
      <w:pPr>
        <w:pStyle w:val="Odstavecseseznamem"/>
        <w:numPr>
          <w:ilvl w:val="0"/>
          <w:numId w:val="24"/>
        </w:numPr>
        <w:spacing w:after="0"/>
        <w:jc w:val="both"/>
      </w:pPr>
      <w:r>
        <w:t xml:space="preserve">Testy zkušebního okruhu: </w:t>
      </w:r>
      <w:r w:rsidRPr="006E03D7">
        <w:rPr>
          <w:i/>
        </w:rPr>
        <w:t>Škály chování novorozence:</w:t>
      </w:r>
      <w:r>
        <w:t xml:space="preserve"> </w:t>
      </w:r>
      <w:r w:rsidR="0012641F">
        <w:t>Skóre Apgarové</w:t>
      </w:r>
      <w:r>
        <w:t>,  Brazeltonova neonatální behaviorální škála (NBAS), Neurobehaviorální posouzení nedonošených dětí (Kornerové škála, NAPI).</w:t>
      </w:r>
      <w:r w:rsidR="006E03D7">
        <w:t xml:space="preserve"> </w:t>
      </w:r>
      <w:r w:rsidRPr="006E03D7">
        <w:rPr>
          <w:i/>
        </w:rPr>
        <w:t>Vývojové škály do tří let věku:</w:t>
      </w:r>
      <w:r>
        <w:t xml:space="preserve"> Gesellovy vývojové škály, Bayleyové vývojové škály (BSID), Bühlerové-Hetzerové Kleinkindertest, Mnichovská </w:t>
      </w:r>
      <w:r w:rsidR="006E03D7">
        <w:t xml:space="preserve">funkční </w:t>
      </w:r>
      <w:r>
        <w:t>vývojová diagnostika, Gri</w:t>
      </w:r>
      <w:r w:rsidR="00B518CE">
        <w:t>f</w:t>
      </w:r>
      <w:r>
        <w:t>ithové škála.</w:t>
      </w:r>
      <w:r w:rsidR="004910B8" w:rsidRPr="004910B8">
        <w:t xml:space="preserve"> </w:t>
      </w:r>
      <w:r w:rsidR="004910B8">
        <w:t>Kochův záznam neuropsychického vývoje, Kovaříkův vývojový screening</w:t>
      </w:r>
      <w:r w:rsidR="006E03D7">
        <w:t>, Metoda domácího pozorování (HOME, Caldwell, Bradley</w:t>
      </w:r>
      <w:r w:rsidR="004554FA">
        <w:t xml:space="preserve">), </w:t>
      </w:r>
      <w:r w:rsidR="004554FA" w:rsidRPr="004554FA">
        <w:t>Posuzovací škála normálního vývoje sluchu a řeči</w:t>
      </w:r>
      <w:r w:rsidR="006332CC">
        <w:t xml:space="preserve"> (NIDCD)</w:t>
      </w:r>
    </w:p>
    <w:p w:rsidR="0001210A" w:rsidRDefault="0001210A" w:rsidP="004E4B7B">
      <w:pPr>
        <w:spacing w:after="0"/>
        <w:jc w:val="both"/>
      </w:pPr>
    </w:p>
    <w:p w:rsidR="00C130CB" w:rsidRDefault="00C130CB" w:rsidP="004E4B7B">
      <w:pPr>
        <w:spacing w:after="0"/>
        <w:jc w:val="both"/>
      </w:pPr>
      <w:r>
        <w:t>2</w:t>
      </w:r>
      <w:r w:rsidR="00D17C84">
        <w:t>8</w:t>
      </w:r>
      <w:r w:rsidR="00BA2CF2">
        <w:t xml:space="preserve">. </w:t>
      </w:r>
      <w:r>
        <w:t>Diagnostika v předškolním období a diagnostika školní zralosti</w:t>
      </w:r>
    </w:p>
    <w:p w:rsidR="00C130CB" w:rsidRDefault="00C130CB" w:rsidP="004E4B7B">
      <w:pPr>
        <w:pStyle w:val="Odstavecseseznamem"/>
        <w:numPr>
          <w:ilvl w:val="0"/>
          <w:numId w:val="25"/>
        </w:numPr>
        <w:spacing w:after="0"/>
        <w:jc w:val="both"/>
      </w:pPr>
      <w:r>
        <w:t>Charakteristika vývojového období před vstupem do školy, znaky školní zralosti, školní nezralost.</w:t>
      </w:r>
      <w:r w:rsidR="003149D2">
        <w:t xml:space="preserve"> Vyšetření řeči u dětí.</w:t>
      </w:r>
    </w:p>
    <w:p w:rsidR="002A7CBF" w:rsidRDefault="00C130CB" w:rsidP="004E4B7B">
      <w:pPr>
        <w:pStyle w:val="Odstavecseseznamem"/>
        <w:numPr>
          <w:ilvl w:val="0"/>
          <w:numId w:val="25"/>
        </w:numPr>
        <w:spacing w:after="0"/>
        <w:jc w:val="both"/>
      </w:pPr>
      <w:r>
        <w:t xml:space="preserve">Testy zkušebního okruhu: </w:t>
      </w:r>
      <w:r w:rsidR="002A7CBF">
        <w:t xml:space="preserve">Vinelandská škála sociální zralosti, Orientační test školní zralosti, Zkouška znalostí předškolních dětí, Obrázkově slovníková zkouška, Pozorovací schéma na posuzování školní zralosti, </w:t>
      </w:r>
      <w:r w:rsidR="00DF3BA5">
        <w:t>Posouzení školní zralosti (</w:t>
      </w:r>
      <w:r w:rsidR="002A7CBF">
        <w:t>IMV-5</w:t>
      </w:r>
      <w:r w:rsidR="00DF3BA5">
        <w:t>)</w:t>
      </w:r>
      <w:r w:rsidR="002A7CBF">
        <w:t>, Test laterality</w:t>
      </w:r>
      <w:r w:rsidR="00DF3BA5">
        <w:t xml:space="preserve">, Zkouška duševního obzoru a informovanosti (DOI), </w:t>
      </w:r>
      <w:r w:rsidR="00BA2CF2">
        <w:t>Heidelberský test řečového vývoje</w:t>
      </w:r>
      <w:r w:rsidR="00DF3BA5">
        <w:t xml:space="preserve"> (HSET)</w:t>
      </w:r>
      <w:r w:rsidR="003149D2">
        <w:t xml:space="preserve">, </w:t>
      </w:r>
      <w:r w:rsidR="003149D2" w:rsidRPr="003149D2">
        <w:t>Peabodský obrá</w:t>
      </w:r>
      <w:r w:rsidR="003149D2">
        <w:t>zkově slovníkový test, IV. vydání</w:t>
      </w:r>
    </w:p>
    <w:p w:rsidR="00BA2CF2" w:rsidRDefault="00BA2CF2" w:rsidP="004E4B7B">
      <w:pPr>
        <w:spacing w:after="0"/>
        <w:jc w:val="both"/>
      </w:pPr>
    </w:p>
    <w:p w:rsidR="0054540D" w:rsidRDefault="00DF3BA5" w:rsidP="004E4B7B">
      <w:pPr>
        <w:spacing w:after="0"/>
        <w:jc w:val="both"/>
      </w:pPr>
      <w:r>
        <w:t>2</w:t>
      </w:r>
      <w:r w:rsidR="00D17C84">
        <w:t>9</w:t>
      </w:r>
      <w:r w:rsidR="00BA2CF2">
        <w:t>. Výkonové testy a testy inteligence</w:t>
      </w:r>
    </w:p>
    <w:p w:rsidR="0054540D" w:rsidRDefault="0054540D" w:rsidP="004E4B7B">
      <w:pPr>
        <w:pStyle w:val="Odstavecseseznamem"/>
        <w:numPr>
          <w:ilvl w:val="0"/>
          <w:numId w:val="31"/>
        </w:numPr>
        <w:spacing w:after="0"/>
        <w:jc w:val="both"/>
      </w:pPr>
      <w:r>
        <w:t>Specifika a diagnostické využití inteligenčních testů u dětí. Charakteristika významných inteligenčních souborů.</w:t>
      </w:r>
    </w:p>
    <w:p w:rsidR="0054540D" w:rsidRDefault="00DF59D2" w:rsidP="004E4B7B">
      <w:pPr>
        <w:pStyle w:val="Odstavecseseznamem"/>
        <w:numPr>
          <w:ilvl w:val="0"/>
          <w:numId w:val="31"/>
        </w:numPr>
        <w:spacing w:after="0"/>
        <w:jc w:val="both"/>
      </w:pPr>
      <w:r>
        <w:t>Testy zkušebního okruhu</w:t>
      </w:r>
      <w:r w:rsidR="00736F01">
        <w:t>: Stanfordský-</w:t>
      </w:r>
      <w:r>
        <w:t xml:space="preserve">Binetův inteligenční test IV. revize (SB-IV), </w:t>
      </w:r>
      <w:r w:rsidR="00E80EA8">
        <w:t>Woodcock-Johnsonův test kognitivních schopností (WJ-IE</w:t>
      </w:r>
      <w:r w:rsidR="004E4B7B">
        <w:t>-Cog</w:t>
      </w:r>
      <w:r w:rsidR="00E80EA8">
        <w:t xml:space="preserve">), </w:t>
      </w:r>
      <w:r>
        <w:t xml:space="preserve">Ravenovy barevné matice, </w:t>
      </w:r>
      <w:r w:rsidR="00736F01">
        <w:t>Kohsovy kostky, Wechslerova inteligenční škála pro předškolní děti (WPPSI-IV)</w:t>
      </w:r>
      <w:r w:rsidR="00E80EA8">
        <w:t>, Test struktury inteligence (IST-70, IST-2000-R)</w:t>
      </w:r>
      <w:r w:rsidR="00D50739">
        <w:t>, Inteligenční a vývojová škála pro děti ve věku 5 - 10 let (IDS), Inteligenční a vývojová škála pro předškolní děti (IDS-P)</w:t>
      </w:r>
    </w:p>
    <w:p w:rsidR="00DF59D2" w:rsidRDefault="00DF59D2" w:rsidP="004E4B7B">
      <w:pPr>
        <w:spacing w:after="0"/>
        <w:jc w:val="both"/>
      </w:pPr>
    </w:p>
    <w:p w:rsidR="00DF59D2" w:rsidRDefault="00D17C84" w:rsidP="004E4B7B">
      <w:pPr>
        <w:spacing w:after="0"/>
        <w:jc w:val="both"/>
      </w:pPr>
      <w:r>
        <w:t>30</w:t>
      </w:r>
      <w:r w:rsidR="00DF59D2">
        <w:t>. Výkonové testy a testy inteligence – Wechslerova inteligenční škála pro děti (WISC-III)</w:t>
      </w:r>
      <w:r w:rsidR="00736F01">
        <w:t xml:space="preserve">, </w:t>
      </w:r>
    </w:p>
    <w:p w:rsidR="00FA39F7" w:rsidRDefault="00FA39F7" w:rsidP="004E4B7B">
      <w:pPr>
        <w:pStyle w:val="Odstavecseseznamem"/>
        <w:numPr>
          <w:ilvl w:val="0"/>
          <w:numId w:val="35"/>
        </w:numPr>
        <w:spacing w:after="0"/>
        <w:jc w:val="both"/>
      </w:pPr>
      <w:r>
        <w:lastRenderedPageBreak/>
        <w:t>Charakteristika m</w:t>
      </w:r>
      <w:r w:rsidR="00736F01">
        <w:t>etody, její</w:t>
      </w:r>
      <w:r>
        <w:t xml:space="preserve"> struktura.</w:t>
      </w:r>
    </w:p>
    <w:p w:rsidR="00736F01" w:rsidRDefault="00FA39F7" w:rsidP="004E4B7B">
      <w:pPr>
        <w:pStyle w:val="Odstavecseseznamem"/>
        <w:numPr>
          <w:ilvl w:val="0"/>
          <w:numId w:val="35"/>
        </w:numPr>
        <w:spacing w:after="0"/>
        <w:jc w:val="both"/>
      </w:pPr>
      <w:r>
        <w:t xml:space="preserve">Výsledkové ukazatele </w:t>
      </w:r>
      <w:r w:rsidR="007407B9">
        <w:t xml:space="preserve">(inteligenční kvocienty, indexové skóry) </w:t>
      </w:r>
      <w:r>
        <w:t>a jejich využití v klinické psychologii</w:t>
      </w:r>
      <w:r w:rsidR="0012641F">
        <w:t xml:space="preserve"> a školní psychologii (např. význam pro d</w:t>
      </w:r>
      <w:r w:rsidR="005222B9">
        <w:t>i</w:t>
      </w:r>
      <w:r w:rsidR="0012641F">
        <w:t>agnostiku specifických vývojových poruch učení).</w:t>
      </w:r>
    </w:p>
    <w:p w:rsidR="007407B9" w:rsidRDefault="007407B9" w:rsidP="004E4B7B">
      <w:pPr>
        <w:spacing w:after="0"/>
        <w:jc w:val="both"/>
      </w:pPr>
    </w:p>
    <w:p w:rsidR="007407B9" w:rsidRDefault="00D17C84" w:rsidP="004E4B7B">
      <w:pPr>
        <w:spacing w:after="0"/>
        <w:jc w:val="both"/>
      </w:pPr>
      <w:r>
        <w:t>31</w:t>
      </w:r>
      <w:r w:rsidR="00292363">
        <w:t xml:space="preserve">. </w:t>
      </w:r>
      <w:r w:rsidR="007407B9">
        <w:t>Testy speciálních schopností pro děti – testy motoriky, zrakové a sluchové percepce</w:t>
      </w:r>
      <w:r w:rsidR="005A5A1B">
        <w:t>, čtení a psaní</w:t>
      </w:r>
    </w:p>
    <w:p w:rsidR="005A5A1B" w:rsidRDefault="0012641F" w:rsidP="004E4B7B">
      <w:pPr>
        <w:pStyle w:val="Odstavecseseznamem"/>
        <w:numPr>
          <w:ilvl w:val="0"/>
          <w:numId w:val="36"/>
        </w:numPr>
        <w:spacing w:after="0"/>
        <w:jc w:val="both"/>
      </w:pPr>
      <w:r>
        <w:t>Test jednotlivých smyslových modalit, testy jemné motoriky. Význam diagnostiky smyslových postižení.</w:t>
      </w:r>
    </w:p>
    <w:p w:rsidR="00752E3A" w:rsidRDefault="0012641F" w:rsidP="004E4B7B">
      <w:pPr>
        <w:pStyle w:val="Odstavecseseznamem"/>
        <w:numPr>
          <w:ilvl w:val="0"/>
          <w:numId w:val="36"/>
        </w:numPr>
        <w:spacing w:after="0"/>
        <w:jc w:val="both"/>
      </w:pPr>
      <w:r>
        <w:t xml:space="preserve">Testy zkušebního okruhu: </w:t>
      </w:r>
      <w:r w:rsidR="00C60F99">
        <w:t xml:space="preserve">Test motoriky pro děti (MABC-2), </w:t>
      </w:r>
      <w:r w:rsidR="00752E3A">
        <w:t>O</w:t>
      </w:r>
      <w:r w:rsidR="00F40BAD">
        <w:t>s</w:t>
      </w:r>
      <w:r w:rsidR="00752E3A">
        <w:t>eret</w:t>
      </w:r>
      <w:r w:rsidR="00F40BAD">
        <w:t>z</w:t>
      </w:r>
      <w:r w:rsidR="00752E3A">
        <w:t>kého škála, Orientační test dynamické praxe</w:t>
      </w:r>
      <w:r w:rsidR="00F40BAD">
        <w:t xml:space="preserve"> (OTDP)</w:t>
      </w:r>
      <w:r w:rsidR="005A5A1B">
        <w:t>, Zkoušk</w:t>
      </w:r>
      <w:r w:rsidR="00F40BAD">
        <w:t>a</w:t>
      </w:r>
      <w:r w:rsidR="005A5A1B">
        <w:t xml:space="preserve"> sluchové diferenciace, </w:t>
      </w:r>
      <w:r w:rsidR="00F40BAD">
        <w:t xml:space="preserve">Zkouška </w:t>
      </w:r>
      <w:r w:rsidR="005A5A1B">
        <w:t>sluchové analýzy a syntézy, Zkouška čtení, Zkouška psaní a pravopisu</w:t>
      </w:r>
      <w:r w:rsidR="00F40BAD">
        <w:t>, Edfeldtův reverzní test, Rekogniční test reverzní tendence, Test diskriminace tvarů, Vývojový test zrakového vnímání</w:t>
      </w:r>
    </w:p>
    <w:p w:rsidR="00752E3A" w:rsidRDefault="00752E3A" w:rsidP="004E4B7B">
      <w:pPr>
        <w:spacing w:after="0"/>
        <w:jc w:val="both"/>
      </w:pPr>
    </w:p>
    <w:p w:rsidR="007407B9" w:rsidRDefault="00292363" w:rsidP="004E4B7B">
      <w:pPr>
        <w:spacing w:after="0"/>
        <w:jc w:val="both"/>
      </w:pPr>
      <w:r>
        <w:t>3</w:t>
      </w:r>
      <w:r w:rsidR="00D17C84">
        <w:t>2</w:t>
      </w:r>
      <w:r w:rsidR="005A5A1B">
        <w:t xml:space="preserve">. </w:t>
      </w:r>
      <w:r w:rsidR="007407B9">
        <w:t>Testy speciálních schopností pro děti – testy pozornosti</w:t>
      </w:r>
      <w:r w:rsidR="0012641F">
        <w:t>,</w:t>
      </w:r>
      <w:r w:rsidR="007407B9">
        <w:t xml:space="preserve"> paměti</w:t>
      </w:r>
      <w:r w:rsidR="0012641F">
        <w:t xml:space="preserve"> a schopnosti učení</w:t>
      </w:r>
    </w:p>
    <w:p w:rsidR="00736F01" w:rsidRDefault="00EF7C95" w:rsidP="004E4B7B">
      <w:pPr>
        <w:pStyle w:val="Odstavecseseznamem"/>
        <w:numPr>
          <w:ilvl w:val="0"/>
          <w:numId w:val="34"/>
        </w:numPr>
        <w:spacing w:after="0"/>
        <w:jc w:val="both"/>
      </w:pPr>
      <w:r>
        <w:t>Vývoj a charakteristiky pozornosti u dětí</w:t>
      </w:r>
      <w:r w:rsidR="0012641F">
        <w:t>, možnosti jejího testování. Stručné rozdělení paměti (časové hledisko, modality paměti) a možnosti její diagnostiky. Učení a jeho vymezení.</w:t>
      </w:r>
    </w:p>
    <w:p w:rsidR="00EF7C95" w:rsidRDefault="0012641F" w:rsidP="004E4B7B">
      <w:pPr>
        <w:pStyle w:val="Odstavecseseznamem"/>
        <w:numPr>
          <w:ilvl w:val="0"/>
          <w:numId w:val="34"/>
        </w:numPr>
        <w:spacing w:after="0"/>
        <w:jc w:val="both"/>
      </w:pPr>
      <w:r>
        <w:t xml:space="preserve">Testy zkušebního okruhu: </w:t>
      </w:r>
      <w:r w:rsidR="00EF7C95">
        <w:t>Číselný čtverec, Číselný obdélník, Test koncentrace pozornosti, Bourdonův test, Test cesty (TMT), Test nacházení známých obrázků (TE-NA-ZO) Rey-Osterriethova komplexní figura (ROCF), Bentonův vizuálně-retenční test (BVRT), Paměťový test verbálního učení</w:t>
      </w:r>
    </w:p>
    <w:p w:rsidR="0054540D" w:rsidRDefault="0054540D" w:rsidP="004E4B7B">
      <w:pPr>
        <w:spacing w:after="0"/>
        <w:jc w:val="both"/>
      </w:pPr>
    </w:p>
    <w:p w:rsidR="00736F01" w:rsidRDefault="00292363" w:rsidP="004E4B7B">
      <w:pPr>
        <w:spacing w:after="0"/>
        <w:jc w:val="both"/>
      </w:pPr>
      <w:r>
        <w:t>3</w:t>
      </w:r>
      <w:r w:rsidR="00D17C84">
        <w:t>3</w:t>
      </w:r>
      <w:r w:rsidR="00BA2CF2">
        <w:t>. Neprojektivní kresebné techniky</w:t>
      </w:r>
    </w:p>
    <w:p w:rsidR="00736F01" w:rsidRDefault="005222B9" w:rsidP="004E4B7B">
      <w:pPr>
        <w:pStyle w:val="Odstavecseseznamem"/>
        <w:numPr>
          <w:ilvl w:val="0"/>
          <w:numId w:val="32"/>
        </w:numPr>
        <w:spacing w:after="0"/>
        <w:jc w:val="both"/>
      </w:pPr>
      <w:r>
        <w:t>Stádia vývoje dětské kresby. Význam diagnostiky kresby. Významné odchylky neprojektivní povahy u vybraných psychopatologických kategorií (ADD/ADHD, mentální retardace, pervaz</w:t>
      </w:r>
      <w:r w:rsidR="004E4B7B">
        <w:t>i</w:t>
      </w:r>
      <w:r>
        <w:t>vní vývojové poruchy)</w:t>
      </w:r>
    </w:p>
    <w:p w:rsidR="00BA2CF2" w:rsidRDefault="005222B9" w:rsidP="004E4B7B">
      <w:pPr>
        <w:pStyle w:val="Odstavecseseznamem"/>
        <w:numPr>
          <w:ilvl w:val="0"/>
          <w:numId w:val="32"/>
        </w:numPr>
        <w:spacing w:after="0"/>
        <w:jc w:val="both"/>
      </w:pPr>
      <w:r>
        <w:t xml:space="preserve">Testy zkušebního okruhu: </w:t>
      </w:r>
      <w:r w:rsidR="00BA2CF2">
        <w:t>Kresba postavy, Zkoušky obkreslování, Bend</w:t>
      </w:r>
      <w:r w:rsidR="00EF7C95">
        <w:t xml:space="preserve">er-Gestalt test </w:t>
      </w:r>
    </w:p>
    <w:p w:rsidR="00736F01" w:rsidRDefault="00736F01" w:rsidP="004E4B7B">
      <w:pPr>
        <w:spacing w:after="0"/>
        <w:jc w:val="both"/>
      </w:pPr>
    </w:p>
    <w:p w:rsidR="00736F01" w:rsidRDefault="00292363" w:rsidP="004E4B7B">
      <w:pPr>
        <w:spacing w:after="0"/>
        <w:jc w:val="both"/>
      </w:pPr>
      <w:r>
        <w:t>3</w:t>
      </w:r>
      <w:r w:rsidR="00D17C84">
        <w:t>4</w:t>
      </w:r>
      <w:r w:rsidR="00BA2CF2">
        <w:t>. Projektivní metody</w:t>
      </w:r>
    </w:p>
    <w:p w:rsidR="00736F01" w:rsidRDefault="00736F01" w:rsidP="004E4B7B">
      <w:pPr>
        <w:pStyle w:val="Odstavecseseznamem"/>
        <w:numPr>
          <w:ilvl w:val="0"/>
          <w:numId w:val="28"/>
        </w:numPr>
        <w:spacing w:after="0"/>
        <w:jc w:val="both"/>
      </w:pPr>
      <w:r>
        <w:t>Specifika projektivních metod u dětí, jejich využití v oblasti klinické psychologie, poradenské a školní psychologie.</w:t>
      </w:r>
      <w:r w:rsidR="005222B9">
        <w:t xml:space="preserve"> Nositelé projekce v kresebných testech. Vývojová specifika projekce u dětí.</w:t>
      </w:r>
    </w:p>
    <w:p w:rsidR="00736F01" w:rsidRDefault="00736F01" w:rsidP="004E4B7B">
      <w:pPr>
        <w:pStyle w:val="Odstavecseseznamem"/>
        <w:numPr>
          <w:ilvl w:val="0"/>
          <w:numId w:val="28"/>
        </w:numPr>
        <w:spacing w:after="0"/>
        <w:jc w:val="both"/>
      </w:pPr>
      <w:r>
        <w:t>Testy zkušebního okruhu:</w:t>
      </w:r>
      <w:r w:rsidR="008530D6">
        <w:t xml:space="preserve"> Rorschachův test (vývojová stádia),</w:t>
      </w:r>
      <w:r>
        <w:t xml:space="preserve"> Dětský apercepční test (CATO), </w:t>
      </w:r>
      <w:r w:rsidR="008530D6">
        <w:t xml:space="preserve">Tématický apercepční test (TAT), </w:t>
      </w:r>
      <w:r>
        <w:t xml:space="preserve">Apercepční karty pro adolescenty (AAC), Rosenzweigův obrázkově frustrační test pro děti (PFT, PFT-CW), </w:t>
      </w:r>
      <w:r w:rsidR="004F6DA7">
        <w:t xml:space="preserve">Test ruky, </w:t>
      </w:r>
      <w:r>
        <w:t>projektivní ukazatele kresebných testů (Test kresby lidské postavy, Test stromu</w:t>
      </w:r>
      <w:r w:rsidR="005D488E">
        <w:t>, Kresby rodiny, Kresba začarované rodiny)</w:t>
      </w:r>
      <w:r w:rsidR="00DB1EB8">
        <w:t xml:space="preserve">, Scénotest, </w:t>
      </w:r>
      <w:r w:rsidR="003F29AF">
        <w:t>Projektivní test citové vazby pro adolescenty (AAP)</w:t>
      </w:r>
      <w:r w:rsidR="004F6DA7">
        <w:t>, Test barevného diferenciálu (TSBD)</w:t>
      </w:r>
    </w:p>
    <w:p w:rsidR="00736F01" w:rsidRDefault="00736F01" w:rsidP="004E4B7B">
      <w:pPr>
        <w:spacing w:after="0"/>
        <w:jc w:val="both"/>
      </w:pPr>
    </w:p>
    <w:p w:rsidR="00F91820" w:rsidRDefault="00292363" w:rsidP="004E4B7B">
      <w:pPr>
        <w:spacing w:after="0"/>
        <w:jc w:val="both"/>
      </w:pPr>
      <w:r>
        <w:t>3</w:t>
      </w:r>
      <w:r w:rsidR="00D17C84">
        <w:t>5</w:t>
      </w:r>
      <w:r w:rsidR="00BA2CF2">
        <w:t xml:space="preserve">. Testy osobnosti </w:t>
      </w:r>
    </w:p>
    <w:p w:rsidR="006B6641" w:rsidRDefault="006B6641" w:rsidP="004E4B7B">
      <w:pPr>
        <w:pStyle w:val="Odstavecseseznamem"/>
        <w:numPr>
          <w:ilvl w:val="0"/>
          <w:numId w:val="30"/>
        </w:numPr>
        <w:spacing w:after="0"/>
        <w:jc w:val="both"/>
      </w:pPr>
      <w:r>
        <w:t xml:space="preserve">Vývoj osobnosti u dětí, základní přístupy, vybrané teorie osobnosti, otázky psychopatologického vývoje osobnosti u dětí. Komplexní osobnostní dotazníky a inventáře, </w:t>
      </w:r>
      <w:r w:rsidR="00A9338D">
        <w:t>jednodimenzi</w:t>
      </w:r>
      <w:r w:rsidR="006D2295">
        <w:t>on</w:t>
      </w:r>
      <w:r w:rsidR="00A9338D">
        <w:t>ální dotazníky psychických vlastností a stavů.</w:t>
      </w:r>
    </w:p>
    <w:p w:rsidR="00F91820" w:rsidRDefault="006B6641" w:rsidP="004E4B7B">
      <w:pPr>
        <w:pStyle w:val="Odstavecseseznamem"/>
        <w:numPr>
          <w:ilvl w:val="0"/>
          <w:numId w:val="30"/>
        </w:numPr>
        <w:spacing w:after="0"/>
        <w:jc w:val="both"/>
      </w:pPr>
      <w:r>
        <w:t xml:space="preserve">Testy zkušebního okruhu: </w:t>
      </w:r>
      <w:r w:rsidR="005A5A1B">
        <w:t xml:space="preserve">Pětifaktorový osobnostní dotazník pro děti (FFPI-C), </w:t>
      </w:r>
      <w:r>
        <w:t>Eysenckův osobnostní dotazník pro děti (</w:t>
      </w:r>
      <w:r w:rsidR="00F91820">
        <w:t>JEPI</w:t>
      </w:r>
      <w:r>
        <w:t>, B-JEPI)</w:t>
      </w:r>
      <w:r w:rsidR="00F91820">
        <w:t xml:space="preserve">, </w:t>
      </w:r>
      <w:r>
        <w:t>Catte</w:t>
      </w:r>
      <w:r w:rsidR="00A9338D">
        <w:t>l</w:t>
      </w:r>
      <w:r>
        <w:t>lův osobnostní dotazník pro mládež (HSPQ</w:t>
      </w:r>
      <w:r w:rsidR="004F6DA7">
        <w:t>)</w:t>
      </w:r>
      <w:r>
        <w:t>,</w:t>
      </w:r>
      <w:r w:rsidR="004F6DA7">
        <w:t xml:space="preserve"> Cattellův-Porterův osobnostní dotazník pro děti</w:t>
      </w:r>
      <w:r>
        <w:t xml:space="preserve"> </w:t>
      </w:r>
      <w:r w:rsidR="004F6DA7">
        <w:t>(</w:t>
      </w:r>
      <w:r>
        <w:t xml:space="preserve">CPQ), </w:t>
      </w:r>
      <w:r w:rsidR="00A9338D">
        <w:t xml:space="preserve">Škála manifestní úzkosti </w:t>
      </w:r>
      <w:r w:rsidR="004F6DA7">
        <w:t xml:space="preserve">pro </w:t>
      </w:r>
      <w:r w:rsidR="00A9338D">
        <w:t>dět</w:t>
      </w:r>
      <w:r w:rsidR="004F6DA7">
        <w:t>i</w:t>
      </w:r>
      <w:r w:rsidR="00A9338D">
        <w:t xml:space="preserve"> </w:t>
      </w:r>
      <w:r w:rsidR="00A9338D">
        <w:lastRenderedPageBreak/>
        <w:t xml:space="preserve">(CMAS), </w:t>
      </w:r>
      <w:r w:rsidR="004F6DA7">
        <w:t xml:space="preserve">Škála klasické sociálně situační anxiety a trémy (KSAT), </w:t>
      </w:r>
      <w:r w:rsidR="00A9338D">
        <w:t xml:space="preserve">Dotazník úzkosti a úzkostlivosti u dětí (ŠAD), Dotazník </w:t>
      </w:r>
      <w:r w:rsidR="00F91820">
        <w:t xml:space="preserve">dětské depresivity </w:t>
      </w:r>
      <w:r w:rsidR="00A9338D">
        <w:t>(</w:t>
      </w:r>
      <w:r w:rsidR="00F91820">
        <w:t>CDI</w:t>
      </w:r>
      <w:r w:rsidR="00A9338D">
        <w:t>)</w:t>
      </w:r>
    </w:p>
    <w:p w:rsidR="00F91820" w:rsidRDefault="00F91820" w:rsidP="004E4B7B">
      <w:pPr>
        <w:spacing w:after="0"/>
        <w:jc w:val="both"/>
      </w:pPr>
    </w:p>
    <w:p w:rsidR="00303BAC" w:rsidRDefault="00292363" w:rsidP="004E4B7B">
      <w:pPr>
        <w:spacing w:after="0"/>
        <w:jc w:val="both"/>
      </w:pPr>
      <w:r>
        <w:t>3</w:t>
      </w:r>
      <w:r w:rsidR="00D17C84">
        <w:t>6</w:t>
      </w:r>
      <w:r w:rsidR="00F91820">
        <w:t xml:space="preserve">. Testy </w:t>
      </w:r>
      <w:r w:rsidR="00BA2CF2">
        <w:t>sociálních vztahů</w:t>
      </w:r>
    </w:p>
    <w:p w:rsidR="00BD6EE5" w:rsidRDefault="00BD6EE5" w:rsidP="004E4B7B">
      <w:pPr>
        <w:pStyle w:val="Odstavecseseznamem"/>
        <w:numPr>
          <w:ilvl w:val="0"/>
          <w:numId w:val="29"/>
        </w:numPr>
        <w:spacing w:after="0"/>
        <w:jc w:val="both"/>
      </w:pPr>
      <w:r>
        <w:t>Vymezení sociálních oblastí dítěte. Specifika sociálních vztahů dle vývojových období.</w:t>
      </w:r>
    </w:p>
    <w:p w:rsidR="00303BAC" w:rsidRDefault="00BD6EE5" w:rsidP="004E4B7B">
      <w:pPr>
        <w:pStyle w:val="Odstavecseseznamem"/>
        <w:numPr>
          <w:ilvl w:val="0"/>
          <w:numId w:val="29"/>
        </w:numPr>
        <w:spacing w:after="0"/>
        <w:jc w:val="both"/>
      </w:pPr>
      <w:r>
        <w:t xml:space="preserve">Testy zkušebního okruhu: </w:t>
      </w:r>
      <w:r w:rsidR="00F91820">
        <w:t>ADOR, Test rodinného systému (FAST), Test rodinných vztahů (A-</w:t>
      </w:r>
      <w:r w:rsidR="00E717C8">
        <w:t>B</w:t>
      </w:r>
      <w:r w:rsidR="00F91820">
        <w:t>)</w:t>
      </w:r>
      <w:r w:rsidR="00E717C8">
        <w:t>,</w:t>
      </w:r>
      <w:r w:rsidR="00F91820">
        <w:t xml:space="preserve"> Rohnerova diagnostika rodinných vztahů</w:t>
      </w:r>
      <w:r w:rsidR="006B6641">
        <w:t>,</w:t>
      </w:r>
      <w:r w:rsidR="00F91820" w:rsidRPr="00F91820">
        <w:t xml:space="preserve"> </w:t>
      </w:r>
      <w:r w:rsidR="00566720">
        <w:t>Š</w:t>
      </w:r>
      <w:r w:rsidR="004F6DA7">
        <w:t xml:space="preserve">kála rodinného prostředí, </w:t>
      </w:r>
      <w:r w:rsidR="00F91820">
        <w:t xml:space="preserve">Test morální </w:t>
      </w:r>
      <w:r w:rsidR="005A5A1B">
        <w:t xml:space="preserve">zralosti Kotáskové, </w:t>
      </w:r>
      <w:r w:rsidR="004F6DA7">
        <w:t>Dotazník sebepojetí</w:t>
      </w:r>
      <w:r w:rsidR="005A5A1B">
        <w:t xml:space="preserve"> školní úspěšnosti (SPAS), Škála sebepojetí u dětí, 2. vydání (PHCSCS-2)</w:t>
      </w:r>
    </w:p>
    <w:p w:rsidR="007407B9" w:rsidRDefault="007407B9" w:rsidP="004E4B7B">
      <w:pPr>
        <w:spacing w:after="0"/>
        <w:jc w:val="both"/>
      </w:pPr>
    </w:p>
    <w:p w:rsidR="008530D6" w:rsidRDefault="00292363" w:rsidP="004E4B7B">
      <w:pPr>
        <w:spacing w:after="0"/>
        <w:jc w:val="both"/>
      </w:pPr>
      <w:r>
        <w:t>3</w:t>
      </w:r>
      <w:r w:rsidR="00D17C84">
        <w:t>7</w:t>
      </w:r>
      <w:r w:rsidR="00BA2CF2">
        <w:t xml:space="preserve">. </w:t>
      </w:r>
      <w:r w:rsidR="005222B9">
        <w:t>Diagnostika u organických poškození CNS</w:t>
      </w:r>
      <w:r w:rsidR="005F5EF0">
        <w:t>, diagnostika mentální retardace</w:t>
      </w:r>
    </w:p>
    <w:p w:rsidR="00196457" w:rsidRDefault="00801781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>Vymezení organického postižení a jeho projevy u dětí. Vymezení termínu mentální retardace, rozdělení, klinické projevy</w:t>
      </w:r>
    </w:p>
    <w:p w:rsidR="00801781" w:rsidRDefault="00196457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>D</w:t>
      </w:r>
      <w:r w:rsidR="00801781">
        <w:t>iagnostické možnosti</w:t>
      </w:r>
      <w:r w:rsidR="00E717C8">
        <w:t>, příklady doporučených diagnostických metod</w:t>
      </w:r>
      <w:r w:rsidR="00801781">
        <w:t>.</w:t>
      </w:r>
    </w:p>
    <w:p w:rsidR="005222B9" w:rsidRDefault="005222B9" w:rsidP="004E4B7B">
      <w:pPr>
        <w:spacing w:after="0"/>
        <w:jc w:val="both"/>
      </w:pPr>
    </w:p>
    <w:p w:rsidR="005222B9" w:rsidRDefault="005222B9" w:rsidP="004E4B7B">
      <w:pPr>
        <w:spacing w:after="0"/>
        <w:jc w:val="both"/>
      </w:pPr>
      <w:r>
        <w:t>3</w:t>
      </w:r>
      <w:r w:rsidR="00D17C84">
        <w:t>8</w:t>
      </w:r>
      <w:r>
        <w:t>. Diagnostika psychické deprivace</w:t>
      </w:r>
      <w:r w:rsidR="005F5EF0">
        <w:t>,</w:t>
      </w:r>
      <w:r w:rsidR="005F5EF0" w:rsidRPr="005F5EF0">
        <w:t xml:space="preserve"> </w:t>
      </w:r>
      <w:r w:rsidR="005F5EF0">
        <w:t>diagnostika v soudně znalecké praxi</w:t>
      </w:r>
    </w:p>
    <w:p w:rsidR="00196457" w:rsidRDefault="00801781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>Vymezení psychické deprivace, klinické projevy</w:t>
      </w:r>
      <w:r w:rsidR="00A32BC2">
        <w:t xml:space="preserve"> u dětí do tří let, v předškolním období, v období školní docházky a puberty, důsledky psychické deprivace</w:t>
      </w:r>
      <w:r w:rsidR="00196457">
        <w:t>.</w:t>
      </w:r>
    </w:p>
    <w:p w:rsidR="00801781" w:rsidRDefault="00196457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>P</w:t>
      </w:r>
      <w:r w:rsidR="00E717C8">
        <w:t>říklady doporučených diagnostických metod.</w:t>
      </w:r>
    </w:p>
    <w:p w:rsidR="005F5EF0" w:rsidRDefault="005F5EF0" w:rsidP="004E4B7B">
      <w:pPr>
        <w:spacing w:after="0"/>
        <w:jc w:val="both"/>
      </w:pPr>
    </w:p>
    <w:p w:rsidR="005F5EF0" w:rsidRDefault="005F5EF0" w:rsidP="004E4B7B">
      <w:pPr>
        <w:spacing w:after="0"/>
        <w:jc w:val="both"/>
      </w:pPr>
      <w:r>
        <w:t>3</w:t>
      </w:r>
      <w:r w:rsidR="00D17C84">
        <w:t>9</w:t>
      </w:r>
      <w:r>
        <w:t>. Diagnostika specifických vývojových poruch učení</w:t>
      </w:r>
    </w:p>
    <w:p w:rsidR="00196457" w:rsidRDefault="00A32BC2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>Výskyt, příčiny, druhy poruch a jejich projevy (dyslexie, dysgrafie, dysortografie, dyskalkulie).</w:t>
      </w:r>
    </w:p>
    <w:p w:rsidR="00A32BC2" w:rsidRDefault="00A32BC2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 xml:space="preserve">Možnosti diagnostiky vývojových poruch učení, včetně širších diagnostických okruhů – posouzení auditivní analýzy a syntézy řeči, </w:t>
      </w:r>
      <w:r w:rsidRPr="00A32BC2">
        <w:t>auditivní diferenciace</w:t>
      </w:r>
      <w:r>
        <w:t xml:space="preserve">, </w:t>
      </w:r>
      <w:r w:rsidR="00D56F97">
        <w:t>vizuálního a prostorového rozlišování, pozornosti, slovní zásoby, matematických dovedností.</w:t>
      </w:r>
    </w:p>
    <w:p w:rsidR="005F5EF0" w:rsidRDefault="005F5EF0" w:rsidP="004E4B7B">
      <w:pPr>
        <w:spacing w:after="0"/>
        <w:jc w:val="both"/>
      </w:pPr>
    </w:p>
    <w:p w:rsidR="005F5EF0" w:rsidRDefault="00D17C84" w:rsidP="004E4B7B">
      <w:pPr>
        <w:spacing w:after="0"/>
        <w:jc w:val="both"/>
      </w:pPr>
      <w:r>
        <w:t>40</w:t>
      </w:r>
      <w:r w:rsidR="005F5EF0">
        <w:t>. Diagnostika pervazivních vývojových poruch</w:t>
      </w:r>
      <w:r w:rsidR="00196457">
        <w:t xml:space="preserve"> (poruchy autistického spektra)</w:t>
      </w:r>
    </w:p>
    <w:p w:rsidR="00E717C8" w:rsidRDefault="00E717C8" w:rsidP="004E4B7B">
      <w:pPr>
        <w:pStyle w:val="Odstavecseseznamem"/>
        <w:numPr>
          <w:ilvl w:val="0"/>
          <w:numId w:val="38"/>
        </w:numPr>
        <w:spacing w:after="0"/>
        <w:jc w:val="both"/>
      </w:pPr>
      <w:r>
        <w:t>Rozdělení a klinické projevy pervazivních vývojových poruch, příklady doporučených diagnostických metod.</w:t>
      </w:r>
    </w:p>
    <w:p w:rsidR="00BE7DEF" w:rsidRDefault="0041289C" w:rsidP="00BE7DEF">
      <w:pPr>
        <w:pStyle w:val="Odstavecseseznamem"/>
        <w:numPr>
          <w:ilvl w:val="0"/>
          <w:numId w:val="38"/>
        </w:numPr>
        <w:spacing w:after="0"/>
        <w:jc w:val="both"/>
      </w:pPr>
      <w:r>
        <w:t xml:space="preserve">Metody zkušebního okruhu: </w:t>
      </w:r>
      <w:r w:rsidR="00C60F99">
        <w:t xml:space="preserve">Diagnostika a hodnocení poruchy autistického spektra (ADOS-2), </w:t>
      </w:r>
      <w:r w:rsidR="00196457">
        <w:t>Škála dětského autistického chování (</w:t>
      </w:r>
      <w:r>
        <w:t>CARS</w:t>
      </w:r>
      <w:r w:rsidR="00196457">
        <w:t>)</w:t>
      </w:r>
      <w:r>
        <w:t xml:space="preserve">, </w:t>
      </w:r>
      <w:r w:rsidR="00196457">
        <w:rPr>
          <w:rStyle w:val="st"/>
        </w:rPr>
        <w:t>Dětské autistické chování (</w:t>
      </w:r>
      <w:r>
        <w:t>DACH</w:t>
      </w:r>
      <w:r w:rsidR="00196457">
        <w:t>)</w:t>
      </w:r>
      <w:r>
        <w:t xml:space="preserve">, </w:t>
      </w:r>
      <w:r w:rsidR="00196457">
        <w:rPr>
          <w:rStyle w:val="st"/>
        </w:rPr>
        <w:t xml:space="preserve">Diagnostické interview autismu (ADI-R), </w:t>
      </w:r>
      <w:r w:rsidR="00196457">
        <w:t>Australská škála Aspergerova syndromu, Screening Aspergerova syndromu (</w:t>
      </w:r>
      <w:r>
        <w:t>A</w:t>
      </w:r>
      <w:r w:rsidR="00196457">
        <w:t>S</w:t>
      </w:r>
      <w:r>
        <w:t>SQ</w:t>
      </w:r>
      <w:r w:rsidR="00196457">
        <w:t>)</w:t>
      </w:r>
      <w:r>
        <w:t>, Modifikovaná škála autistických projevů v batolecím věku (M-CHAT)</w:t>
      </w:r>
    </w:p>
    <w:p w:rsidR="00BE7DEF" w:rsidRDefault="00BE7DEF" w:rsidP="00BE7DEF">
      <w:pPr>
        <w:spacing w:after="0"/>
        <w:jc w:val="both"/>
      </w:pPr>
    </w:p>
    <w:p w:rsidR="00BE7DEF" w:rsidRPr="00BE7DEF" w:rsidRDefault="00BE7DEF" w:rsidP="00BE7DEF">
      <w:pPr>
        <w:spacing w:after="0"/>
        <w:jc w:val="both"/>
        <w:rPr>
          <w:rFonts w:cstheme="minorHAnsi"/>
          <w:sz w:val="24"/>
        </w:rPr>
      </w:pPr>
      <w:bookmarkStart w:id="0" w:name="_GoBack"/>
      <w:r w:rsidRPr="00BE7DEF">
        <w:rPr>
          <w:rFonts w:cstheme="minorHAnsi"/>
          <w:sz w:val="24"/>
        </w:rPr>
        <w:t>Doporučená literatura:</w:t>
      </w:r>
    </w:p>
    <w:p w:rsidR="00BE7DEF" w:rsidRPr="00BE7DEF" w:rsidRDefault="00BE7DEF" w:rsidP="00BE7DEF">
      <w:pPr>
        <w:spacing w:after="0"/>
        <w:jc w:val="both"/>
        <w:rPr>
          <w:rFonts w:cstheme="minorHAnsi"/>
          <w:sz w:val="32"/>
        </w:rPr>
      </w:pPr>
      <w:hyperlink r:id="rId7" w:tgtFrame="_blank" w:history="1">
        <w:r w:rsidRPr="00BE7DEF">
          <w:rPr>
            <w:rStyle w:val="Hypertextovodkaz"/>
            <w:rFonts w:cstheme="minorHAnsi"/>
            <w:bCs/>
            <w:color w:val="auto"/>
            <w:szCs w:val="17"/>
            <w:u w:val="none"/>
            <w:shd w:val="clear" w:color="auto" w:fill="FFFFFF"/>
          </w:rPr>
          <w:t>Svoboda, M., Humpolíček, P., Šnorek, V. (2013). </w:t>
        </w:r>
        <w:r w:rsidRPr="00BE7DEF">
          <w:rPr>
            <w:rStyle w:val="Hypertextovodkaz"/>
            <w:rFonts w:cstheme="minorHAnsi"/>
            <w:bCs/>
            <w:i/>
            <w:iCs/>
            <w:color w:val="auto"/>
            <w:szCs w:val="17"/>
            <w:u w:val="none"/>
            <w:shd w:val="clear" w:color="auto" w:fill="FFFFFF"/>
          </w:rPr>
          <w:t>Psychodiagnostika dospělých</w:t>
        </w:r>
        <w:r w:rsidRPr="00BE7DEF">
          <w:rPr>
            <w:rStyle w:val="Hypertextovodkaz"/>
            <w:rFonts w:cstheme="minorHAnsi"/>
            <w:bCs/>
            <w:color w:val="auto"/>
            <w:szCs w:val="17"/>
            <w:u w:val="none"/>
            <w:shd w:val="clear" w:color="auto" w:fill="FFFFFF"/>
          </w:rPr>
          <w:t>. Praha.</w:t>
        </w:r>
      </w:hyperlink>
    </w:p>
    <w:p w:rsidR="00BE7DEF" w:rsidRPr="00BE7DEF" w:rsidRDefault="00BE7DEF" w:rsidP="00BE7D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17"/>
          <w:lang w:eastAsia="cs-CZ"/>
        </w:rPr>
      </w:pPr>
      <w:r w:rsidRPr="00BE7DEF">
        <w:rPr>
          <w:rFonts w:eastAsia="Times New Roman" w:cstheme="minorHAnsi"/>
          <w:szCs w:val="17"/>
          <w:lang w:eastAsia="cs-CZ"/>
        </w:rPr>
        <w:t>Říčan, P., Krejčířová, D. </w:t>
      </w:r>
      <w:r w:rsidRPr="00BE7DEF">
        <w:rPr>
          <w:rFonts w:eastAsia="Times New Roman" w:cstheme="minorHAnsi"/>
          <w:i/>
          <w:iCs/>
          <w:szCs w:val="17"/>
          <w:lang w:eastAsia="cs-CZ"/>
        </w:rPr>
        <w:t>Dětská klinická psychologie</w:t>
      </w:r>
      <w:r w:rsidRPr="00BE7DEF">
        <w:rPr>
          <w:rFonts w:eastAsia="Times New Roman" w:cstheme="minorHAnsi"/>
          <w:szCs w:val="17"/>
          <w:lang w:eastAsia="cs-CZ"/>
        </w:rPr>
        <w:t>. Praha, Portál, 2006. ISBN 8024710498.</w:t>
      </w:r>
    </w:p>
    <w:p w:rsidR="00BE7DEF" w:rsidRPr="00BE7DEF" w:rsidRDefault="00BE7DEF" w:rsidP="00BE7D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17"/>
          <w:lang w:eastAsia="cs-CZ"/>
        </w:rPr>
      </w:pPr>
      <w:r w:rsidRPr="00BE7DEF">
        <w:rPr>
          <w:rFonts w:eastAsia="Times New Roman" w:cstheme="minorHAnsi"/>
          <w:color w:val="000000"/>
          <w:szCs w:val="17"/>
          <w:lang w:eastAsia="cs-CZ"/>
        </w:rPr>
        <w:t>Svoboda, M. </w:t>
      </w:r>
      <w:r w:rsidRPr="00BE7DEF">
        <w:rPr>
          <w:rFonts w:eastAsia="Times New Roman" w:cstheme="minorHAnsi"/>
          <w:i/>
          <w:iCs/>
          <w:color w:val="000000"/>
          <w:szCs w:val="17"/>
          <w:lang w:eastAsia="cs-CZ"/>
        </w:rPr>
        <w:t>Psychologická diagnostika dospělých</w:t>
      </w:r>
      <w:r w:rsidRPr="00BE7DEF">
        <w:rPr>
          <w:rFonts w:eastAsia="Times New Roman" w:cstheme="minorHAnsi"/>
          <w:color w:val="000000"/>
          <w:szCs w:val="17"/>
          <w:lang w:eastAsia="cs-CZ"/>
        </w:rPr>
        <w:t>. Praha, Portál, 2005. ISBN 80-7367-050-X.</w:t>
      </w:r>
    </w:p>
    <w:p w:rsidR="00BE7DEF" w:rsidRPr="00BE7DEF" w:rsidRDefault="00BE7DEF" w:rsidP="00BE7D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E7DEF">
        <w:rPr>
          <w:rFonts w:eastAsia="Times New Roman" w:cstheme="minorHAnsi"/>
          <w:color w:val="000000"/>
          <w:lang w:eastAsia="cs-CZ"/>
        </w:rPr>
        <w:t>Lezak, M.D., Howieson, D.B., Loring, D.W. </w:t>
      </w:r>
      <w:r w:rsidRPr="00BE7DEF">
        <w:rPr>
          <w:rFonts w:eastAsia="Times New Roman" w:cstheme="minorHAnsi"/>
          <w:i/>
          <w:iCs/>
          <w:color w:val="000000"/>
          <w:lang w:eastAsia="cs-CZ"/>
        </w:rPr>
        <w:t>Neuropsychological assessment</w:t>
      </w:r>
      <w:r w:rsidRPr="00BE7DEF">
        <w:rPr>
          <w:rFonts w:eastAsia="Times New Roman" w:cstheme="minorHAnsi"/>
          <w:color w:val="000000"/>
          <w:lang w:eastAsia="cs-CZ"/>
        </w:rPr>
        <w:t>. Oxford, 2004. ISBN 9780195111217.</w:t>
      </w:r>
    </w:p>
    <w:p w:rsidR="00BE7DEF" w:rsidRPr="00BE7DEF" w:rsidRDefault="00BE7DEF" w:rsidP="00BE7D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E7DEF">
        <w:rPr>
          <w:rFonts w:eastAsia="Times New Roman" w:cstheme="minorHAnsi"/>
          <w:color w:val="000000"/>
          <w:lang w:eastAsia="cs-CZ"/>
        </w:rPr>
        <w:t>Vágnerová M, Svoboda M, Krejčířová D. </w:t>
      </w:r>
      <w:r w:rsidRPr="00BE7DEF">
        <w:rPr>
          <w:rFonts w:eastAsia="Times New Roman" w:cstheme="minorHAnsi"/>
          <w:i/>
          <w:iCs/>
          <w:color w:val="000000"/>
          <w:lang w:eastAsia="cs-CZ"/>
        </w:rPr>
        <w:t>Psychodiagnostika dětí a dospívajících</w:t>
      </w:r>
      <w:r w:rsidRPr="00BE7DEF">
        <w:rPr>
          <w:rFonts w:eastAsia="Times New Roman" w:cstheme="minorHAnsi"/>
          <w:color w:val="000000"/>
          <w:lang w:eastAsia="cs-CZ"/>
        </w:rPr>
        <w:t>. Praha, Portál, 2009. ISBN 978-80-7367-566-0.</w:t>
      </w:r>
    </w:p>
    <w:bookmarkEnd w:id="0"/>
    <w:p w:rsidR="00BE7DEF" w:rsidRPr="00BE7DEF" w:rsidRDefault="00BE7DEF" w:rsidP="00BE7DE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Cs w:val="17"/>
          <w:lang w:eastAsia="cs-CZ"/>
        </w:rPr>
      </w:pPr>
      <w:r w:rsidRPr="00BE7DEF">
        <w:rPr>
          <w:rFonts w:eastAsia="Times New Roman" w:cstheme="minorHAnsi"/>
          <w:i/>
          <w:iCs/>
          <w:color w:val="000000"/>
          <w:szCs w:val="17"/>
          <w:lang w:eastAsia="cs-CZ"/>
        </w:rPr>
        <w:lastRenderedPageBreak/>
        <w:t>Říčan, P., Krejčířová, D. a kol.: Dětská klinická psychologie. Praha, Grada Publishing 1997.</w:t>
      </w:r>
      <w:r w:rsidRPr="00BE7DEF">
        <w:rPr>
          <w:rFonts w:eastAsia="Times New Roman" w:cstheme="minorHAnsi"/>
          <w:color w:val="000000"/>
          <w:szCs w:val="17"/>
          <w:lang w:eastAsia="cs-CZ"/>
        </w:rPr>
        <w:t>.</w:t>
      </w:r>
    </w:p>
    <w:sectPr w:rsidR="00BE7DEF" w:rsidRPr="00BE7DEF" w:rsidSect="00D92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68" w:rsidRDefault="00E45B68" w:rsidP="00827BAA">
      <w:pPr>
        <w:spacing w:after="0" w:line="240" w:lineRule="auto"/>
      </w:pPr>
      <w:r>
        <w:separator/>
      </w:r>
    </w:p>
  </w:endnote>
  <w:endnote w:type="continuationSeparator" w:id="0">
    <w:p w:rsidR="00E45B68" w:rsidRDefault="00E45B68" w:rsidP="008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037737"/>
      <w:docPartObj>
        <w:docPartGallery w:val="Page Numbers (Bottom of Page)"/>
        <w:docPartUnique/>
      </w:docPartObj>
    </w:sdtPr>
    <w:sdtEndPr/>
    <w:sdtContent>
      <w:p w:rsidR="00827BAA" w:rsidRDefault="005E1032">
        <w:pPr>
          <w:pStyle w:val="Zpat"/>
          <w:jc w:val="center"/>
        </w:pPr>
        <w:r>
          <w:fldChar w:fldCharType="begin"/>
        </w:r>
        <w:r w:rsidR="00827BAA">
          <w:instrText>PAGE   \* MERGEFORMAT</w:instrText>
        </w:r>
        <w:r>
          <w:fldChar w:fldCharType="separate"/>
        </w:r>
        <w:r w:rsidR="00BE7DEF">
          <w:rPr>
            <w:noProof/>
          </w:rPr>
          <w:t>8</w:t>
        </w:r>
        <w:r>
          <w:fldChar w:fldCharType="end"/>
        </w:r>
      </w:p>
    </w:sdtContent>
  </w:sdt>
  <w:p w:rsidR="00827BAA" w:rsidRDefault="00827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68" w:rsidRDefault="00E45B68" w:rsidP="00827BAA">
      <w:pPr>
        <w:spacing w:after="0" w:line="240" w:lineRule="auto"/>
      </w:pPr>
      <w:r>
        <w:separator/>
      </w:r>
    </w:p>
  </w:footnote>
  <w:footnote w:type="continuationSeparator" w:id="0">
    <w:p w:rsidR="00E45B68" w:rsidRDefault="00E45B68" w:rsidP="0082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DB"/>
    <w:multiLevelType w:val="hybridMultilevel"/>
    <w:tmpl w:val="8E9A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D38"/>
    <w:multiLevelType w:val="hybridMultilevel"/>
    <w:tmpl w:val="AFD29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DB4"/>
    <w:multiLevelType w:val="hybridMultilevel"/>
    <w:tmpl w:val="60DEA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514"/>
    <w:multiLevelType w:val="hybridMultilevel"/>
    <w:tmpl w:val="81E22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875"/>
    <w:multiLevelType w:val="multilevel"/>
    <w:tmpl w:val="05C4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B6B3B"/>
    <w:multiLevelType w:val="hybridMultilevel"/>
    <w:tmpl w:val="FC26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4C3"/>
    <w:multiLevelType w:val="hybridMultilevel"/>
    <w:tmpl w:val="1CA8B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25CE"/>
    <w:multiLevelType w:val="hybridMultilevel"/>
    <w:tmpl w:val="0944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77E"/>
    <w:multiLevelType w:val="hybridMultilevel"/>
    <w:tmpl w:val="9C060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2CF7"/>
    <w:multiLevelType w:val="hybridMultilevel"/>
    <w:tmpl w:val="8C040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226CC"/>
    <w:multiLevelType w:val="hybridMultilevel"/>
    <w:tmpl w:val="32041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6730"/>
    <w:multiLevelType w:val="hybridMultilevel"/>
    <w:tmpl w:val="A81EF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3095"/>
    <w:multiLevelType w:val="hybridMultilevel"/>
    <w:tmpl w:val="0C383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433A"/>
    <w:multiLevelType w:val="hybridMultilevel"/>
    <w:tmpl w:val="B6BCE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563DF"/>
    <w:multiLevelType w:val="hybridMultilevel"/>
    <w:tmpl w:val="57A0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A1DA9"/>
    <w:multiLevelType w:val="hybridMultilevel"/>
    <w:tmpl w:val="258CB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B04A0"/>
    <w:multiLevelType w:val="hybridMultilevel"/>
    <w:tmpl w:val="1ADE1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BB"/>
    <w:multiLevelType w:val="hybridMultilevel"/>
    <w:tmpl w:val="8A185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218B"/>
    <w:multiLevelType w:val="hybridMultilevel"/>
    <w:tmpl w:val="3250A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0AD8"/>
    <w:multiLevelType w:val="hybridMultilevel"/>
    <w:tmpl w:val="881C3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0DFA"/>
    <w:multiLevelType w:val="hybridMultilevel"/>
    <w:tmpl w:val="AF9A5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30E96"/>
    <w:multiLevelType w:val="hybridMultilevel"/>
    <w:tmpl w:val="68920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512"/>
    <w:multiLevelType w:val="hybridMultilevel"/>
    <w:tmpl w:val="679A0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D43BC"/>
    <w:multiLevelType w:val="hybridMultilevel"/>
    <w:tmpl w:val="7C6CA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A0EA8"/>
    <w:multiLevelType w:val="hybridMultilevel"/>
    <w:tmpl w:val="FA3C6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47B4"/>
    <w:multiLevelType w:val="hybridMultilevel"/>
    <w:tmpl w:val="EAB6E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D064E"/>
    <w:multiLevelType w:val="hybridMultilevel"/>
    <w:tmpl w:val="0A56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D32"/>
    <w:multiLevelType w:val="hybridMultilevel"/>
    <w:tmpl w:val="91A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1329B"/>
    <w:multiLevelType w:val="hybridMultilevel"/>
    <w:tmpl w:val="42202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1530"/>
    <w:multiLevelType w:val="hybridMultilevel"/>
    <w:tmpl w:val="F3906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F48E2"/>
    <w:multiLevelType w:val="hybridMultilevel"/>
    <w:tmpl w:val="6F5E0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36EC0"/>
    <w:multiLevelType w:val="hybridMultilevel"/>
    <w:tmpl w:val="F98E8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15D7B"/>
    <w:multiLevelType w:val="hybridMultilevel"/>
    <w:tmpl w:val="E6A2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0915"/>
    <w:multiLevelType w:val="hybridMultilevel"/>
    <w:tmpl w:val="234E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6284C"/>
    <w:multiLevelType w:val="hybridMultilevel"/>
    <w:tmpl w:val="3874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117E9"/>
    <w:multiLevelType w:val="hybridMultilevel"/>
    <w:tmpl w:val="02E0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0939"/>
    <w:multiLevelType w:val="hybridMultilevel"/>
    <w:tmpl w:val="E496C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5664B"/>
    <w:multiLevelType w:val="hybridMultilevel"/>
    <w:tmpl w:val="15280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67A0"/>
    <w:multiLevelType w:val="hybridMultilevel"/>
    <w:tmpl w:val="65BC5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8"/>
  </w:num>
  <w:num w:numId="5">
    <w:abstractNumId w:val="23"/>
  </w:num>
  <w:num w:numId="6">
    <w:abstractNumId w:val="7"/>
  </w:num>
  <w:num w:numId="7">
    <w:abstractNumId w:val="38"/>
  </w:num>
  <w:num w:numId="8">
    <w:abstractNumId w:val="20"/>
  </w:num>
  <w:num w:numId="9">
    <w:abstractNumId w:val="21"/>
  </w:num>
  <w:num w:numId="10">
    <w:abstractNumId w:val="24"/>
  </w:num>
  <w:num w:numId="11">
    <w:abstractNumId w:val="6"/>
  </w:num>
  <w:num w:numId="12">
    <w:abstractNumId w:val="30"/>
  </w:num>
  <w:num w:numId="13">
    <w:abstractNumId w:val="11"/>
  </w:num>
  <w:num w:numId="14">
    <w:abstractNumId w:val="17"/>
  </w:num>
  <w:num w:numId="15">
    <w:abstractNumId w:val="28"/>
  </w:num>
  <w:num w:numId="16">
    <w:abstractNumId w:val="36"/>
  </w:num>
  <w:num w:numId="17">
    <w:abstractNumId w:val="25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32"/>
  </w:num>
  <w:num w:numId="24">
    <w:abstractNumId w:val="34"/>
  </w:num>
  <w:num w:numId="25">
    <w:abstractNumId w:val="2"/>
  </w:num>
  <w:num w:numId="26">
    <w:abstractNumId w:val="31"/>
  </w:num>
  <w:num w:numId="27">
    <w:abstractNumId w:val="27"/>
  </w:num>
  <w:num w:numId="28">
    <w:abstractNumId w:val="10"/>
  </w:num>
  <w:num w:numId="29">
    <w:abstractNumId w:val="33"/>
  </w:num>
  <w:num w:numId="30">
    <w:abstractNumId w:val="29"/>
  </w:num>
  <w:num w:numId="31">
    <w:abstractNumId w:val="37"/>
  </w:num>
  <w:num w:numId="32">
    <w:abstractNumId w:val="0"/>
  </w:num>
  <w:num w:numId="33">
    <w:abstractNumId w:val="15"/>
  </w:num>
  <w:num w:numId="34">
    <w:abstractNumId w:val="19"/>
  </w:num>
  <w:num w:numId="35">
    <w:abstractNumId w:val="1"/>
  </w:num>
  <w:num w:numId="36">
    <w:abstractNumId w:val="5"/>
  </w:num>
  <w:num w:numId="37">
    <w:abstractNumId w:val="35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BD3"/>
    <w:rsid w:val="000058D5"/>
    <w:rsid w:val="0001210A"/>
    <w:rsid w:val="00021A9F"/>
    <w:rsid w:val="00027ADC"/>
    <w:rsid w:val="00033B99"/>
    <w:rsid w:val="00047B6A"/>
    <w:rsid w:val="000635F7"/>
    <w:rsid w:val="000B3464"/>
    <w:rsid w:val="000C74F4"/>
    <w:rsid w:val="000D0B5A"/>
    <w:rsid w:val="000E2016"/>
    <w:rsid w:val="0012641F"/>
    <w:rsid w:val="001307AC"/>
    <w:rsid w:val="00134455"/>
    <w:rsid w:val="00144414"/>
    <w:rsid w:val="00190D15"/>
    <w:rsid w:val="00194087"/>
    <w:rsid w:val="00194FC2"/>
    <w:rsid w:val="00196457"/>
    <w:rsid w:val="001B0A14"/>
    <w:rsid w:val="001B4DA4"/>
    <w:rsid w:val="001C3F1A"/>
    <w:rsid w:val="00211BC1"/>
    <w:rsid w:val="00214925"/>
    <w:rsid w:val="00226404"/>
    <w:rsid w:val="00281D07"/>
    <w:rsid w:val="00292363"/>
    <w:rsid w:val="002A7CBF"/>
    <w:rsid w:val="002B6A1C"/>
    <w:rsid w:val="002C4941"/>
    <w:rsid w:val="002E1DE4"/>
    <w:rsid w:val="002F7FB3"/>
    <w:rsid w:val="00303BAC"/>
    <w:rsid w:val="00307060"/>
    <w:rsid w:val="00307DAF"/>
    <w:rsid w:val="003149D2"/>
    <w:rsid w:val="0034667B"/>
    <w:rsid w:val="00351DA5"/>
    <w:rsid w:val="00353092"/>
    <w:rsid w:val="0037596E"/>
    <w:rsid w:val="003766BC"/>
    <w:rsid w:val="0038189F"/>
    <w:rsid w:val="00394986"/>
    <w:rsid w:val="003B3743"/>
    <w:rsid w:val="003F29AF"/>
    <w:rsid w:val="0041289C"/>
    <w:rsid w:val="00436635"/>
    <w:rsid w:val="004554FA"/>
    <w:rsid w:val="00455D88"/>
    <w:rsid w:val="004566DE"/>
    <w:rsid w:val="00486A7A"/>
    <w:rsid w:val="004910B8"/>
    <w:rsid w:val="004960E2"/>
    <w:rsid w:val="00497251"/>
    <w:rsid w:val="004B7941"/>
    <w:rsid w:val="004E4B7B"/>
    <w:rsid w:val="004F6DA7"/>
    <w:rsid w:val="00503A32"/>
    <w:rsid w:val="005222B9"/>
    <w:rsid w:val="0054540D"/>
    <w:rsid w:val="005528D4"/>
    <w:rsid w:val="00560570"/>
    <w:rsid w:val="00566720"/>
    <w:rsid w:val="00573305"/>
    <w:rsid w:val="00577EFD"/>
    <w:rsid w:val="00584DD2"/>
    <w:rsid w:val="005A5A1B"/>
    <w:rsid w:val="005D488E"/>
    <w:rsid w:val="005E1032"/>
    <w:rsid w:val="005E1BD3"/>
    <w:rsid w:val="005F194B"/>
    <w:rsid w:val="005F5EF0"/>
    <w:rsid w:val="00607186"/>
    <w:rsid w:val="006154A3"/>
    <w:rsid w:val="00625BB1"/>
    <w:rsid w:val="00627F2C"/>
    <w:rsid w:val="006332CC"/>
    <w:rsid w:val="00662C49"/>
    <w:rsid w:val="006B6641"/>
    <w:rsid w:val="006D2295"/>
    <w:rsid w:val="006D7F87"/>
    <w:rsid w:val="006E03D7"/>
    <w:rsid w:val="00721C95"/>
    <w:rsid w:val="00730B97"/>
    <w:rsid w:val="00736F01"/>
    <w:rsid w:val="007407B9"/>
    <w:rsid w:val="00751D7B"/>
    <w:rsid w:val="00752E3A"/>
    <w:rsid w:val="00763C4C"/>
    <w:rsid w:val="0076492D"/>
    <w:rsid w:val="00772BCC"/>
    <w:rsid w:val="0078766F"/>
    <w:rsid w:val="00797523"/>
    <w:rsid w:val="007C788E"/>
    <w:rsid w:val="007D402E"/>
    <w:rsid w:val="007F0694"/>
    <w:rsid w:val="007F6D21"/>
    <w:rsid w:val="00801781"/>
    <w:rsid w:val="00802682"/>
    <w:rsid w:val="00823C1A"/>
    <w:rsid w:val="00827BAA"/>
    <w:rsid w:val="00841E30"/>
    <w:rsid w:val="0084721C"/>
    <w:rsid w:val="008530D6"/>
    <w:rsid w:val="008A6B0C"/>
    <w:rsid w:val="008B1C72"/>
    <w:rsid w:val="008C4CEE"/>
    <w:rsid w:val="00926DE6"/>
    <w:rsid w:val="00933689"/>
    <w:rsid w:val="0094099F"/>
    <w:rsid w:val="00984A4D"/>
    <w:rsid w:val="009A65E6"/>
    <w:rsid w:val="009D7BF9"/>
    <w:rsid w:val="009F277E"/>
    <w:rsid w:val="00A21FF1"/>
    <w:rsid w:val="00A32BC2"/>
    <w:rsid w:val="00A35BD3"/>
    <w:rsid w:val="00A36127"/>
    <w:rsid w:val="00A741B7"/>
    <w:rsid w:val="00A9338D"/>
    <w:rsid w:val="00AA5E46"/>
    <w:rsid w:val="00AF5C1F"/>
    <w:rsid w:val="00B22CC9"/>
    <w:rsid w:val="00B518CE"/>
    <w:rsid w:val="00B664CE"/>
    <w:rsid w:val="00B66A35"/>
    <w:rsid w:val="00B74F0A"/>
    <w:rsid w:val="00B92635"/>
    <w:rsid w:val="00BA2CF2"/>
    <w:rsid w:val="00BA5D6E"/>
    <w:rsid w:val="00BD6EE5"/>
    <w:rsid w:val="00BE071B"/>
    <w:rsid w:val="00BE7DEF"/>
    <w:rsid w:val="00C130CB"/>
    <w:rsid w:val="00C32D58"/>
    <w:rsid w:val="00C60F99"/>
    <w:rsid w:val="00C84C05"/>
    <w:rsid w:val="00CA6477"/>
    <w:rsid w:val="00CA7E61"/>
    <w:rsid w:val="00CC0A2D"/>
    <w:rsid w:val="00CD6FCF"/>
    <w:rsid w:val="00CE7BD1"/>
    <w:rsid w:val="00D17C84"/>
    <w:rsid w:val="00D42840"/>
    <w:rsid w:val="00D50739"/>
    <w:rsid w:val="00D56F97"/>
    <w:rsid w:val="00D71BBC"/>
    <w:rsid w:val="00D75A9A"/>
    <w:rsid w:val="00D9252C"/>
    <w:rsid w:val="00DB1EB8"/>
    <w:rsid w:val="00DB60F6"/>
    <w:rsid w:val="00DC21DC"/>
    <w:rsid w:val="00DF3BA5"/>
    <w:rsid w:val="00DF59D2"/>
    <w:rsid w:val="00E130E3"/>
    <w:rsid w:val="00E45B68"/>
    <w:rsid w:val="00E717C8"/>
    <w:rsid w:val="00E80EA8"/>
    <w:rsid w:val="00EA0E8B"/>
    <w:rsid w:val="00EA523A"/>
    <w:rsid w:val="00EC4E16"/>
    <w:rsid w:val="00EC66FC"/>
    <w:rsid w:val="00EF1B14"/>
    <w:rsid w:val="00EF7C95"/>
    <w:rsid w:val="00F276E7"/>
    <w:rsid w:val="00F27795"/>
    <w:rsid w:val="00F40BAD"/>
    <w:rsid w:val="00F4411B"/>
    <w:rsid w:val="00F64FEB"/>
    <w:rsid w:val="00F91820"/>
    <w:rsid w:val="00FA39F7"/>
    <w:rsid w:val="00FC2F50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19B3"/>
  <w15:docId w15:val="{17DE27E1-3372-474C-8A8A-958D36AC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F0A"/>
    <w:pPr>
      <w:ind w:left="720"/>
      <w:contextualSpacing/>
    </w:pPr>
  </w:style>
  <w:style w:type="character" w:customStyle="1" w:styleId="st">
    <w:name w:val="st"/>
    <w:basedOn w:val="Standardnpsmoodstavce"/>
    <w:rsid w:val="00196457"/>
  </w:style>
  <w:style w:type="paragraph" w:styleId="Zhlav">
    <w:name w:val="header"/>
    <w:basedOn w:val="Normln"/>
    <w:link w:val="ZhlavChar"/>
    <w:uiPriority w:val="99"/>
    <w:unhideWhenUsed/>
    <w:rsid w:val="008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BAA"/>
  </w:style>
  <w:style w:type="paragraph" w:styleId="Zpat">
    <w:name w:val="footer"/>
    <w:basedOn w:val="Normln"/>
    <w:link w:val="ZpatChar"/>
    <w:uiPriority w:val="99"/>
    <w:unhideWhenUsed/>
    <w:rsid w:val="0082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BAA"/>
  </w:style>
  <w:style w:type="character" w:styleId="Hypertextovodkaz">
    <w:name w:val="Hyperlink"/>
    <w:basedOn w:val="Standardnpsmoodstavce"/>
    <w:uiPriority w:val="99"/>
    <w:semiHidden/>
    <w:unhideWhenUsed/>
    <w:rsid w:val="00BE7DEF"/>
    <w:rPr>
      <w:color w:val="0000FF"/>
      <w:u w:val="single"/>
    </w:rPr>
  </w:style>
  <w:style w:type="character" w:customStyle="1" w:styleId="xgtooltip">
    <w:name w:val="xg_tooltip"/>
    <w:basedOn w:val="Standardnpsmoodstavce"/>
    <w:rsid w:val="00BE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chod.portal.cz/psychodiagnostika-dospel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3009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UP\20031857</cp:lastModifiedBy>
  <cp:revision>21</cp:revision>
  <cp:lastPrinted>2020-11-02T12:08:00Z</cp:lastPrinted>
  <dcterms:created xsi:type="dcterms:W3CDTF">2020-03-16T10:46:00Z</dcterms:created>
  <dcterms:modified xsi:type="dcterms:W3CDTF">2020-11-03T11:31:00Z</dcterms:modified>
</cp:coreProperties>
</file>