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1" w:rsidRPr="00F918FE" w:rsidRDefault="00DC3EB1" w:rsidP="00DC3EB1">
      <w:pPr>
        <w:jc w:val="center"/>
        <w:rPr>
          <w:b/>
          <w:sz w:val="40"/>
        </w:rPr>
      </w:pPr>
      <w:r w:rsidRPr="00F918FE">
        <w:rPr>
          <w:b/>
          <w:sz w:val="40"/>
        </w:rPr>
        <w:t xml:space="preserve">Příprava </w:t>
      </w:r>
      <w:proofErr w:type="spellStart"/>
      <w:r w:rsidRPr="00F918FE">
        <w:rPr>
          <w:b/>
          <w:sz w:val="40"/>
        </w:rPr>
        <w:t>Learning</w:t>
      </w:r>
      <w:proofErr w:type="spellEnd"/>
      <w:r w:rsidRPr="00F918FE">
        <w:rPr>
          <w:b/>
          <w:sz w:val="40"/>
        </w:rPr>
        <w:t xml:space="preserve"> </w:t>
      </w:r>
      <w:proofErr w:type="spellStart"/>
      <w:r w:rsidRPr="00F918FE">
        <w:rPr>
          <w:b/>
          <w:sz w:val="40"/>
        </w:rPr>
        <w:t>Agreement</w:t>
      </w:r>
      <w:proofErr w:type="spellEnd"/>
      <w:r w:rsidRPr="00F918FE">
        <w:rPr>
          <w:b/>
          <w:sz w:val="40"/>
        </w:rPr>
        <w:t xml:space="preserve"> (LA) – uznávání předmětů</w:t>
      </w:r>
    </w:p>
    <w:p w:rsidR="00025B51" w:rsidRDefault="00025B51" w:rsidP="00025B51">
      <w:r>
        <w:t>POKYNY:</w:t>
      </w:r>
    </w:p>
    <w:p w:rsidR="00025B51" w:rsidRDefault="00DC3EB1" w:rsidP="00025B51">
      <w:pPr>
        <w:pStyle w:val="Odstavecseseznamem"/>
        <w:numPr>
          <w:ilvl w:val="0"/>
          <w:numId w:val="1"/>
        </w:numPr>
      </w:pPr>
      <w:r>
        <w:t xml:space="preserve">Student vyplní pole označená </w:t>
      </w:r>
      <w:r w:rsidRPr="00025B51">
        <w:rPr>
          <w:shd w:val="clear" w:color="auto" w:fill="E2EFD9" w:themeFill="accent6" w:themeFillTint="33"/>
        </w:rPr>
        <w:t>zeleně</w:t>
      </w:r>
      <w:r>
        <w:t xml:space="preserve"> a dokument doručí elektronicky </w:t>
      </w:r>
      <w:proofErr w:type="spellStart"/>
      <w:r>
        <w:t>katedernímu</w:t>
      </w:r>
      <w:proofErr w:type="spellEnd"/>
      <w:r>
        <w:t xml:space="preserve"> koordinátorovi, k</w:t>
      </w:r>
      <w:r w:rsidR="00D22A64">
        <w:t xml:space="preserve">terý </w:t>
      </w:r>
      <w:r w:rsidR="00D22A64" w:rsidRPr="007E4542">
        <w:t>rozhodne</w:t>
      </w:r>
      <w:r w:rsidR="007E4542" w:rsidRPr="007E4542">
        <w:t xml:space="preserve"> o uznání předmětů. </w:t>
      </w:r>
    </w:p>
    <w:p w:rsidR="00025B51" w:rsidRDefault="00025B51" w:rsidP="00025B51">
      <w:pPr>
        <w:pStyle w:val="Odstavecseseznamem"/>
        <w:numPr>
          <w:ilvl w:val="0"/>
          <w:numId w:val="1"/>
        </w:numPr>
      </w:pPr>
      <w:r>
        <w:t>Názvy předmětů a jejich sylaby je možné dodat v angličtině nebo němčině, předměty vyučované v ostatních jazycích přeložte.</w:t>
      </w:r>
    </w:p>
    <w:p w:rsidR="00025B51" w:rsidRPr="00025B51" w:rsidRDefault="007E4542" w:rsidP="00025B51">
      <w:pPr>
        <w:pStyle w:val="Odstavecseseznamem"/>
        <w:numPr>
          <w:ilvl w:val="0"/>
          <w:numId w:val="1"/>
        </w:numPr>
      </w:pPr>
      <w:r w:rsidRPr="00025B51">
        <w:rPr>
          <w:rFonts w:ascii="Calibri" w:hAnsi="Calibri"/>
        </w:rPr>
        <w:t>Snažte se vždy vyhledat předmět u nás</w:t>
      </w:r>
      <w:r w:rsidR="00AA2C2C" w:rsidRPr="00025B51">
        <w:rPr>
          <w:rFonts w:ascii="Calibri" w:hAnsi="Calibri"/>
        </w:rPr>
        <w:t xml:space="preserve"> (KPCH)</w:t>
      </w:r>
      <w:r w:rsidRPr="00025B51">
        <w:rPr>
          <w:rFonts w:ascii="Calibri" w:hAnsi="Calibri"/>
        </w:rPr>
        <w:t xml:space="preserve">, který by odpovídal předmětu v zahraničí. V případě, že není shoda v sylabech, najděte nejbližší možnou variantu. </w:t>
      </w:r>
    </w:p>
    <w:p w:rsidR="00DC3EB1" w:rsidRPr="00025B51" w:rsidRDefault="007E4542" w:rsidP="00025B51">
      <w:pPr>
        <w:pStyle w:val="Odstavecseseznamem"/>
        <w:numPr>
          <w:ilvl w:val="0"/>
          <w:numId w:val="1"/>
        </w:numPr>
      </w:pPr>
      <w:r w:rsidRPr="00025B51">
        <w:rPr>
          <w:rFonts w:ascii="Calibri" w:hAnsi="Calibri"/>
        </w:rPr>
        <w:t>Lze „vyměnit“ i 1 předmět za 2 jiné atp. na základě rozhodnutí koordinátora si poté předměty zapíšete do LA.</w:t>
      </w:r>
      <w:r w:rsidR="002928AC" w:rsidRPr="00025B51">
        <w:rPr>
          <w:rFonts w:ascii="Calibri" w:hAnsi="Calibri"/>
        </w:rPr>
        <w:t xml:space="preserve"> </w:t>
      </w:r>
    </w:p>
    <w:p w:rsidR="00025B51" w:rsidRPr="00025B51" w:rsidRDefault="00025B51" w:rsidP="00025B51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>Pokud děláte změny v LA, je nutné nejprve poslat změněnou přípravu LA.</w:t>
      </w:r>
    </w:p>
    <w:p w:rsidR="00025B51" w:rsidRPr="00025B51" w:rsidRDefault="00025B51" w:rsidP="00025B51">
      <w:pPr>
        <w:pStyle w:val="Odstavecseseznamem"/>
        <w:numPr>
          <w:ilvl w:val="0"/>
          <w:numId w:val="1"/>
        </w:numPr>
      </w:pPr>
      <w:r>
        <w:rPr>
          <w:rFonts w:ascii="Calibri" w:hAnsi="Calibri"/>
        </w:rPr>
        <w:t>Rozhodnutí koordinátora:</w:t>
      </w:r>
    </w:p>
    <w:p w:rsidR="00025B51" w:rsidRPr="00025B51" w:rsidRDefault="00025B51" w:rsidP="00025B51">
      <w:pPr>
        <w:pStyle w:val="Odstavecseseznamem"/>
        <w:numPr>
          <w:ilvl w:val="1"/>
          <w:numId w:val="1"/>
        </w:numPr>
      </w:pPr>
      <w:r w:rsidRPr="00025B51">
        <w:rPr>
          <w:rFonts w:ascii="Calibri" w:hAnsi="Calibri"/>
          <w:color w:val="FF0000"/>
        </w:rPr>
        <w:t xml:space="preserve">A bude nahrazeno </w:t>
      </w:r>
      <w:r>
        <w:rPr>
          <w:rFonts w:ascii="Calibri" w:hAnsi="Calibri"/>
        </w:rPr>
        <w:t>= Vámi nalezený český předmět vám bude uznán jako A (tj. když absolvujete daný předmět v zahraničí, automaticky se vám uznán daný český předmět).</w:t>
      </w:r>
    </w:p>
    <w:p w:rsidR="00025B51" w:rsidRPr="00025B51" w:rsidRDefault="00025B51" w:rsidP="00025B51">
      <w:pPr>
        <w:pStyle w:val="Odstavecseseznamem"/>
        <w:numPr>
          <w:ilvl w:val="1"/>
          <w:numId w:val="1"/>
        </w:numPr>
      </w:pPr>
      <w:r w:rsidRPr="00025B51">
        <w:rPr>
          <w:rFonts w:ascii="Calibri" w:hAnsi="Calibri"/>
          <w:color w:val="FF0000"/>
        </w:rPr>
        <w:t xml:space="preserve">B bude nahrazeno </w:t>
      </w:r>
      <w:r>
        <w:rPr>
          <w:rFonts w:ascii="Calibri" w:hAnsi="Calibri"/>
        </w:rPr>
        <w:t xml:space="preserve">= </w:t>
      </w:r>
      <w:r>
        <w:rPr>
          <w:rFonts w:ascii="Calibri" w:hAnsi="Calibri"/>
        </w:rPr>
        <w:t>Vámi nalezený český předmět vám bude uznán</w:t>
      </w:r>
      <w:r>
        <w:rPr>
          <w:rFonts w:ascii="Calibri" w:hAnsi="Calibri"/>
        </w:rPr>
        <w:t xml:space="preserve"> jako B</w:t>
      </w:r>
      <w:r>
        <w:rPr>
          <w:rFonts w:ascii="Calibri" w:hAnsi="Calibri"/>
        </w:rPr>
        <w:t xml:space="preserve"> (tj. když absolvujete daný předmět v zahraničí, automaticky se vám uznán daný český předmět).</w:t>
      </w:r>
    </w:p>
    <w:p w:rsidR="00025B51" w:rsidRPr="00025B51" w:rsidRDefault="00025B51" w:rsidP="00025B51">
      <w:pPr>
        <w:pStyle w:val="Odstavecseseznamem"/>
        <w:numPr>
          <w:ilvl w:val="1"/>
          <w:numId w:val="1"/>
        </w:numPr>
      </w:pPr>
      <w:r w:rsidRPr="00025B51">
        <w:rPr>
          <w:rFonts w:ascii="Calibri" w:hAnsi="Calibri"/>
          <w:color w:val="FF0000"/>
        </w:rPr>
        <w:t xml:space="preserve">B bez náhrady </w:t>
      </w:r>
      <w:r>
        <w:rPr>
          <w:rFonts w:ascii="Calibri" w:hAnsi="Calibri"/>
        </w:rPr>
        <w:t>= Předmět bude uznán jako B, ale bez spárování s nějakým českým předmětem.</w:t>
      </w:r>
    </w:p>
    <w:p w:rsidR="00025B51" w:rsidRDefault="00025B51" w:rsidP="00025B51">
      <w:pPr>
        <w:pStyle w:val="Odstavecseseznamem"/>
        <w:numPr>
          <w:ilvl w:val="1"/>
          <w:numId w:val="1"/>
        </w:numPr>
      </w:pPr>
      <w:r>
        <w:rPr>
          <w:rFonts w:ascii="Calibri" w:hAnsi="Calibri"/>
          <w:color w:val="FF0000"/>
        </w:rPr>
        <w:t xml:space="preserve">C </w:t>
      </w:r>
      <w:r>
        <w:rPr>
          <w:rFonts w:ascii="Calibri" w:hAnsi="Calibri"/>
        </w:rPr>
        <w:t>= Předmět bude uznán jako C.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297"/>
        <w:gridCol w:w="2791"/>
        <w:gridCol w:w="4903"/>
      </w:tblGrid>
      <w:tr w:rsidR="008A3CA3" w:rsidTr="008A3CA3">
        <w:tc>
          <w:tcPr>
            <w:tcW w:w="3397" w:type="dxa"/>
          </w:tcPr>
          <w:p w:rsidR="008A3CA3" w:rsidRPr="008A3CA3" w:rsidRDefault="008A3CA3" w:rsidP="00D22A64">
            <w:pPr>
              <w:rPr>
                <w:b/>
              </w:rPr>
            </w:pPr>
            <w:r w:rsidRPr="008A3CA3">
              <w:rPr>
                <w:b/>
              </w:rPr>
              <w:t>Student:</w:t>
            </w:r>
          </w:p>
        </w:tc>
        <w:tc>
          <w:tcPr>
            <w:tcW w:w="11991" w:type="dxa"/>
            <w:gridSpan w:val="3"/>
            <w:shd w:val="clear" w:color="auto" w:fill="C5E0B3" w:themeFill="accent6" w:themeFillTint="66"/>
          </w:tcPr>
          <w:p w:rsidR="008A3CA3" w:rsidRDefault="008A3CA3" w:rsidP="00D22A64"/>
        </w:tc>
      </w:tr>
      <w:tr w:rsidR="00D22A64" w:rsidTr="008A3CA3">
        <w:tc>
          <w:tcPr>
            <w:tcW w:w="3397" w:type="dxa"/>
          </w:tcPr>
          <w:p w:rsidR="00D22A64" w:rsidRPr="008A3CA3" w:rsidRDefault="00D22A64" w:rsidP="00D22A64">
            <w:pPr>
              <w:rPr>
                <w:b/>
              </w:rPr>
            </w:pPr>
            <w:r w:rsidRPr="008A3CA3">
              <w:rPr>
                <w:b/>
              </w:rPr>
              <w:t>Přijímající univerzita:</w:t>
            </w:r>
          </w:p>
        </w:tc>
        <w:tc>
          <w:tcPr>
            <w:tcW w:w="4297" w:type="dxa"/>
            <w:shd w:val="clear" w:color="auto" w:fill="C5E0B3" w:themeFill="accent6" w:themeFillTint="66"/>
          </w:tcPr>
          <w:p w:rsidR="00D22A64" w:rsidRDefault="00D22A64" w:rsidP="00D22A64"/>
        </w:tc>
        <w:tc>
          <w:tcPr>
            <w:tcW w:w="2791" w:type="dxa"/>
          </w:tcPr>
          <w:p w:rsidR="00D22A64" w:rsidRPr="008A3CA3" w:rsidRDefault="00D22A64" w:rsidP="00D22A64">
            <w:pPr>
              <w:rPr>
                <w:b/>
              </w:rPr>
            </w:pPr>
            <w:r w:rsidRPr="008A3CA3">
              <w:rPr>
                <w:b/>
              </w:rPr>
              <w:t xml:space="preserve">Web přijímající </w:t>
            </w:r>
            <w:proofErr w:type="gramStart"/>
            <w:r w:rsidRPr="008A3CA3">
              <w:rPr>
                <w:b/>
              </w:rPr>
              <w:t>univerzity</w:t>
            </w:r>
            <w:r w:rsidR="002B08D0">
              <w:rPr>
                <w:b/>
              </w:rPr>
              <w:t>(katedry</w:t>
            </w:r>
            <w:proofErr w:type="gramEnd"/>
            <w:r w:rsidR="002B08D0">
              <w:rPr>
                <w:b/>
              </w:rPr>
              <w:t>)</w:t>
            </w:r>
            <w:r w:rsidRPr="008A3CA3">
              <w:rPr>
                <w:b/>
              </w:rPr>
              <w:t>:</w:t>
            </w:r>
          </w:p>
        </w:tc>
        <w:tc>
          <w:tcPr>
            <w:tcW w:w="4903" w:type="dxa"/>
            <w:shd w:val="clear" w:color="auto" w:fill="C5E0B3" w:themeFill="accent6" w:themeFillTint="66"/>
          </w:tcPr>
          <w:p w:rsidR="00D22A64" w:rsidRDefault="00D22A64" w:rsidP="00D22A64"/>
        </w:tc>
      </w:tr>
      <w:tr w:rsidR="00D22A64" w:rsidTr="008A3CA3">
        <w:tc>
          <w:tcPr>
            <w:tcW w:w="3397" w:type="dxa"/>
          </w:tcPr>
          <w:p w:rsidR="00D22A64" w:rsidRPr="008A3CA3" w:rsidRDefault="00D22A64" w:rsidP="00D22A64">
            <w:pPr>
              <w:rPr>
                <w:b/>
              </w:rPr>
            </w:pPr>
            <w:r w:rsidRPr="008A3CA3">
              <w:rPr>
                <w:b/>
              </w:rPr>
              <w:t>Akademický rok výjezdu:</w:t>
            </w:r>
          </w:p>
        </w:tc>
        <w:tc>
          <w:tcPr>
            <w:tcW w:w="4297" w:type="dxa"/>
            <w:shd w:val="clear" w:color="auto" w:fill="C5E0B3" w:themeFill="accent6" w:themeFillTint="66"/>
          </w:tcPr>
          <w:p w:rsidR="00D22A64" w:rsidRDefault="00D22A64" w:rsidP="00D22A64"/>
        </w:tc>
        <w:tc>
          <w:tcPr>
            <w:tcW w:w="2791" w:type="dxa"/>
          </w:tcPr>
          <w:p w:rsidR="00D22A64" w:rsidRPr="008A3CA3" w:rsidRDefault="00D22A64" w:rsidP="00D22A64">
            <w:pPr>
              <w:rPr>
                <w:b/>
              </w:rPr>
            </w:pPr>
            <w:proofErr w:type="gramStart"/>
            <w:r w:rsidRPr="008A3CA3">
              <w:rPr>
                <w:b/>
              </w:rPr>
              <w:t>Semestr(y) výjez</w:t>
            </w:r>
            <w:bookmarkStart w:id="0" w:name="_GoBack"/>
            <w:bookmarkEnd w:id="0"/>
            <w:r w:rsidRPr="008A3CA3">
              <w:rPr>
                <w:b/>
              </w:rPr>
              <w:t>du</w:t>
            </w:r>
            <w:proofErr w:type="gramEnd"/>
            <w:r w:rsidRPr="008A3CA3">
              <w:rPr>
                <w:b/>
              </w:rPr>
              <w:t>:</w:t>
            </w:r>
          </w:p>
        </w:tc>
        <w:tc>
          <w:tcPr>
            <w:tcW w:w="4903" w:type="dxa"/>
            <w:shd w:val="clear" w:color="auto" w:fill="C5E0B3" w:themeFill="accent6" w:themeFillTint="66"/>
          </w:tcPr>
          <w:p w:rsidR="00D22A64" w:rsidRDefault="00D22A64" w:rsidP="00D22A64"/>
        </w:tc>
      </w:tr>
      <w:tr w:rsidR="00F918FE" w:rsidTr="002B08D0">
        <w:tc>
          <w:tcPr>
            <w:tcW w:w="3397" w:type="dxa"/>
          </w:tcPr>
          <w:p w:rsidR="00F918FE" w:rsidRPr="008A3CA3" w:rsidRDefault="00F918FE" w:rsidP="00D22A64">
            <w:pPr>
              <w:rPr>
                <w:b/>
              </w:rPr>
            </w:pPr>
            <w:r>
              <w:rPr>
                <w:b/>
              </w:rPr>
              <w:t>Ročník studenta v době výjezdu:</w:t>
            </w:r>
          </w:p>
        </w:tc>
        <w:tc>
          <w:tcPr>
            <w:tcW w:w="4297" w:type="dxa"/>
            <w:shd w:val="clear" w:color="auto" w:fill="C5E0B3" w:themeFill="accent6" w:themeFillTint="66"/>
          </w:tcPr>
          <w:p w:rsidR="00F918FE" w:rsidRDefault="00F918FE" w:rsidP="00D22A64"/>
        </w:tc>
        <w:tc>
          <w:tcPr>
            <w:tcW w:w="2791" w:type="dxa"/>
            <w:shd w:val="clear" w:color="auto" w:fill="auto"/>
          </w:tcPr>
          <w:p w:rsidR="00F918FE" w:rsidRPr="008A3CA3" w:rsidRDefault="00F918FE" w:rsidP="00D22A64">
            <w:pPr>
              <w:rPr>
                <w:b/>
              </w:rPr>
            </w:pPr>
          </w:p>
        </w:tc>
        <w:tc>
          <w:tcPr>
            <w:tcW w:w="4903" w:type="dxa"/>
            <w:shd w:val="clear" w:color="auto" w:fill="auto"/>
          </w:tcPr>
          <w:p w:rsidR="00F918FE" w:rsidRDefault="00F918FE" w:rsidP="00D22A64"/>
        </w:tc>
      </w:tr>
    </w:tbl>
    <w:p w:rsidR="00025B51" w:rsidRDefault="00025B51" w:rsidP="00D22A64"/>
    <w:p w:rsidR="00025B51" w:rsidRDefault="00025B51">
      <w:r>
        <w:br w:type="page"/>
      </w:r>
    </w:p>
    <w:p w:rsidR="00DC3EB1" w:rsidRDefault="00DC3EB1" w:rsidP="00D22A64"/>
    <w:tbl>
      <w:tblPr>
        <w:tblStyle w:val="Mkatabulky"/>
        <w:tblW w:w="152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812"/>
        <w:gridCol w:w="3969"/>
        <w:gridCol w:w="491"/>
        <w:gridCol w:w="2136"/>
        <w:gridCol w:w="916"/>
        <w:gridCol w:w="3402"/>
        <w:gridCol w:w="709"/>
        <w:gridCol w:w="709"/>
        <w:gridCol w:w="661"/>
      </w:tblGrid>
      <w:tr w:rsidR="00025B51" w:rsidRPr="008A3CA3" w:rsidTr="00025B51">
        <w:trPr>
          <w:cantSplit/>
          <w:trHeight w:val="2369"/>
        </w:trPr>
        <w:tc>
          <w:tcPr>
            <w:tcW w:w="6695" w:type="dxa"/>
            <w:gridSpan w:val="4"/>
          </w:tcPr>
          <w:p w:rsidR="00025B51" w:rsidRPr="008A3CA3" w:rsidRDefault="00025B51" w:rsidP="00D22A64">
            <w:pPr>
              <w:jc w:val="center"/>
              <w:rPr>
                <w:b/>
              </w:rPr>
            </w:pPr>
            <w:r w:rsidRPr="008A3CA3">
              <w:rPr>
                <w:b/>
              </w:rPr>
              <w:t>Zahraniční předměty</w:t>
            </w:r>
          </w:p>
        </w:tc>
        <w:tc>
          <w:tcPr>
            <w:tcW w:w="7163" w:type="dxa"/>
            <w:gridSpan w:val="4"/>
          </w:tcPr>
          <w:p w:rsidR="00025B51" w:rsidRPr="008A3CA3" w:rsidRDefault="00025B51" w:rsidP="00D22A64">
            <w:pPr>
              <w:jc w:val="center"/>
              <w:rPr>
                <w:b/>
              </w:rPr>
            </w:pPr>
            <w:r w:rsidRPr="008A3CA3">
              <w:rPr>
                <w:b/>
              </w:rPr>
              <w:t>Předměty KPCH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5B51" w:rsidRPr="008A3CA3" w:rsidRDefault="00025B51" w:rsidP="00025B51">
            <w:pPr>
              <w:ind w:left="113" w:right="113"/>
              <w:jc w:val="center"/>
              <w:rPr>
                <w:b/>
              </w:rPr>
            </w:pPr>
            <w:r w:rsidRPr="008A3CA3">
              <w:rPr>
                <w:b/>
              </w:rPr>
              <w:t>Student chce předmět uznat jako A/B/C</w:t>
            </w:r>
          </w:p>
        </w:tc>
        <w:tc>
          <w:tcPr>
            <w:tcW w:w="661" w:type="dxa"/>
            <w:vMerge w:val="restart"/>
            <w:textDirection w:val="btLr"/>
          </w:tcPr>
          <w:p w:rsidR="00025B51" w:rsidRPr="00025B51" w:rsidRDefault="00025B51" w:rsidP="00025B51">
            <w:pPr>
              <w:ind w:left="113" w:right="113"/>
              <w:jc w:val="center"/>
              <w:rPr>
                <w:b/>
                <w:color w:val="FF0000"/>
              </w:rPr>
            </w:pPr>
            <w:r w:rsidRPr="00025B51">
              <w:rPr>
                <w:b/>
                <w:color w:val="FF0000"/>
              </w:rPr>
              <w:t>Rozhodnutí koordinátora</w:t>
            </w:r>
          </w:p>
        </w:tc>
      </w:tr>
      <w:tr w:rsidR="00025B51" w:rsidRPr="008A3CA3" w:rsidTr="00025B51">
        <w:trPr>
          <w:cantSplit/>
          <w:trHeight w:val="1806"/>
        </w:trPr>
        <w:tc>
          <w:tcPr>
            <w:tcW w:w="1423" w:type="dxa"/>
            <w:vAlign w:val="center"/>
          </w:tcPr>
          <w:p w:rsidR="00025B51" w:rsidRPr="008A3CA3" w:rsidRDefault="00025B51" w:rsidP="00172C0A">
            <w:pPr>
              <w:jc w:val="center"/>
              <w:rPr>
                <w:b/>
              </w:rPr>
            </w:pPr>
            <w:r w:rsidRPr="008A3CA3">
              <w:rPr>
                <w:b/>
              </w:rPr>
              <w:t>Název předmětu</w:t>
            </w:r>
          </w:p>
        </w:tc>
        <w:tc>
          <w:tcPr>
            <w:tcW w:w="812" w:type="dxa"/>
            <w:textDirection w:val="btLr"/>
            <w:vAlign w:val="center"/>
          </w:tcPr>
          <w:p w:rsidR="00025B51" w:rsidRPr="008A3CA3" w:rsidRDefault="00025B51" w:rsidP="00172C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Kód předmětu</w:t>
            </w:r>
          </w:p>
        </w:tc>
        <w:tc>
          <w:tcPr>
            <w:tcW w:w="3969" w:type="dxa"/>
            <w:vAlign w:val="center"/>
          </w:tcPr>
          <w:p w:rsidR="00025B51" w:rsidRPr="008A3CA3" w:rsidRDefault="00025B51" w:rsidP="00172C0A">
            <w:pPr>
              <w:jc w:val="center"/>
              <w:rPr>
                <w:b/>
              </w:rPr>
            </w:pPr>
            <w:r w:rsidRPr="008A3CA3">
              <w:rPr>
                <w:b/>
              </w:rPr>
              <w:t>Sylabus</w:t>
            </w:r>
          </w:p>
        </w:tc>
        <w:tc>
          <w:tcPr>
            <w:tcW w:w="491" w:type="dxa"/>
            <w:textDirection w:val="btLr"/>
            <w:vAlign w:val="center"/>
          </w:tcPr>
          <w:p w:rsidR="00025B51" w:rsidRPr="008A3CA3" w:rsidRDefault="00025B51" w:rsidP="00172C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Počet kreditů</w:t>
            </w:r>
          </w:p>
        </w:tc>
        <w:tc>
          <w:tcPr>
            <w:tcW w:w="2136" w:type="dxa"/>
            <w:vAlign w:val="center"/>
          </w:tcPr>
          <w:p w:rsidR="00025B51" w:rsidRPr="008A3CA3" w:rsidRDefault="00025B51" w:rsidP="00172C0A">
            <w:pPr>
              <w:jc w:val="center"/>
              <w:rPr>
                <w:b/>
              </w:rPr>
            </w:pPr>
            <w:r w:rsidRPr="008A3CA3">
              <w:rPr>
                <w:b/>
              </w:rPr>
              <w:t>Název předmětu</w:t>
            </w:r>
          </w:p>
        </w:tc>
        <w:tc>
          <w:tcPr>
            <w:tcW w:w="916" w:type="dxa"/>
            <w:textDirection w:val="btLr"/>
            <w:vAlign w:val="center"/>
          </w:tcPr>
          <w:p w:rsidR="00025B51" w:rsidRPr="008A3CA3" w:rsidRDefault="00025B51" w:rsidP="00172C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Kód předmětu</w:t>
            </w:r>
          </w:p>
        </w:tc>
        <w:tc>
          <w:tcPr>
            <w:tcW w:w="3402" w:type="dxa"/>
            <w:vAlign w:val="center"/>
          </w:tcPr>
          <w:p w:rsidR="00025B51" w:rsidRPr="008A3CA3" w:rsidRDefault="00025B51" w:rsidP="00172C0A">
            <w:pPr>
              <w:jc w:val="center"/>
              <w:rPr>
                <w:b/>
              </w:rPr>
            </w:pPr>
            <w:r w:rsidRPr="008A3CA3">
              <w:rPr>
                <w:b/>
              </w:rPr>
              <w:t>Sylabus</w:t>
            </w:r>
          </w:p>
        </w:tc>
        <w:tc>
          <w:tcPr>
            <w:tcW w:w="709" w:type="dxa"/>
            <w:textDirection w:val="btLr"/>
            <w:vAlign w:val="center"/>
          </w:tcPr>
          <w:p w:rsidR="00025B51" w:rsidRPr="008A3CA3" w:rsidRDefault="00025B51" w:rsidP="00172C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Počet kreditů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25B51" w:rsidRPr="008A3CA3" w:rsidRDefault="00025B51" w:rsidP="00025B5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1" w:type="dxa"/>
            <w:vMerge/>
          </w:tcPr>
          <w:p w:rsidR="00025B51" w:rsidRPr="00025B51" w:rsidRDefault="00025B51" w:rsidP="00D22A64">
            <w:pPr>
              <w:jc w:val="center"/>
              <w:rPr>
                <w:b/>
                <w:color w:val="FF0000"/>
              </w:rPr>
            </w:pPr>
          </w:p>
        </w:tc>
      </w:tr>
      <w:tr w:rsidR="00025B51" w:rsidRPr="0030065F" w:rsidTr="00025B51">
        <w:tc>
          <w:tcPr>
            <w:tcW w:w="1423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025B51" w:rsidRPr="00025B51" w:rsidRDefault="00025B51" w:rsidP="00D22A64">
            <w:pPr>
              <w:rPr>
                <w:color w:val="FF0000"/>
                <w:sz w:val="18"/>
                <w:szCs w:val="18"/>
              </w:rPr>
            </w:pPr>
          </w:p>
        </w:tc>
      </w:tr>
      <w:tr w:rsidR="00025B51" w:rsidRPr="0030065F" w:rsidTr="00025B51">
        <w:tc>
          <w:tcPr>
            <w:tcW w:w="1423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025B51" w:rsidRPr="00025B51" w:rsidRDefault="00025B51" w:rsidP="00D22A64">
            <w:pPr>
              <w:rPr>
                <w:color w:val="FF0000"/>
                <w:sz w:val="18"/>
                <w:szCs w:val="18"/>
              </w:rPr>
            </w:pPr>
          </w:p>
        </w:tc>
      </w:tr>
      <w:tr w:rsidR="00025B51" w:rsidRPr="0030065F" w:rsidTr="00025B51">
        <w:tc>
          <w:tcPr>
            <w:tcW w:w="1423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025B51" w:rsidRPr="00025B51" w:rsidRDefault="00025B51" w:rsidP="00D22A64">
            <w:pPr>
              <w:rPr>
                <w:color w:val="FF0000"/>
                <w:sz w:val="18"/>
                <w:szCs w:val="18"/>
              </w:rPr>
            </w:pPr>
          </w:p>
        </w:tc>
      </w:tr>
      <w:tr w:rsidR="00025B51" w:rsidRPr="0030065F" w:rsidTr="00025B51">
        <w:tc>
          <w:tcPr>
            <w:tcW w:w="1423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025B51" w:rsidRPr="00025B51" w:rsidRDefault="00025B51" w:rsidP="00D22A64">
            <w:pPr>
              <w:rPr>
                <w:color w:val="FF0000"/>
                <w:sz w:val="18"/>
                <w:szCs w:val="18"/>
              </w:rPr>
            </w:pPr>
          </w:p>
        </w:tc>
      </w:tr>
      <w:tr w:rsidR="00025B51" w:rsidRPr="0030065F" w:rsidTr="00025B51">
        <w:tc>
          <w:tcPr>
            <w:tcW w:w="1423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025B51" w:rsidRPr="00025B51" w:rsidRDefault="00025B51" w:rsidP="00D22A64">
            <w:pPr>
              <w:rPr>
                <w:color w:val="FF0000"/>
                <w:sz w:val="18"/>
                <w:szCs w:val="18"/>
              </w:rPr>
            </w:pPr>
          </w:p>
        </w:tc>
      </w:tr>
      <w:tr w:rsidR="00025B51" w:rsidRPr="0030065F" w:rsidTr="00025B51">
        <w:tc>
          <w:tcPr>
            <w:tcW w:w="1423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025B51" w:rsidRPr="0030065F" w:rsidRDefault="00025B51" w:rsidP="00D22A6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025B51" w:rsidRPr="00025B51" w:rsidRDefault="00025B51" w:rsidP="00D22A64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D22A64" w:rsidRDefault="00D22A64" w:rsidP="00D22A64"/>
    <w:p w:rsidR="00DC3EB1" w:rsidRDefault="00DC3EB1">
      <w:r>
        <w:t xml:space="preserve"> </w:t>
      </w:r>
    </w:p>
    <w:sectPr w:rsidR="00DC3EB1" w:rsidSect="00D22A6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2C" w:rsidRDefault="00AA2C2C" w:rsidP="00AA2C2C">
      <w:pPr>
        <w:spacing w:after="0" w:line="240" w:lineRule="auto"/>
      </w:pPr>
      <w:r>
        <w:separator/>
      </w:r>
    </w:p>
  </w:endnote>
  <w:endnote w:type="continuationSeparator" w:id="0">
    <w:p w:rsidR="00AA2C2C" w:rsidRDefault="00AA2C2C" w:rsidP="00AA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2C" w:rsidRPr="00AA2C2C" w:rsidRDefault="00AA2C2C" w:rsidP="00AA2C2C">
    <w:pPr>
      <w:pStyle w:val="Zpat"/>
      <w:jc w:val="right"/>
      <w:rPr>
        <w:sz w:val="18"/>
      </w:rPr>
    </w:pPr>
    <w:r w:rsidRPr="00AA2C2C">
      <w:rPr>
        <w:sz w:val="18"/>
      </w:rPr>
      <w:t>Katedra psychologie</w:t>
    </w:r>
    <w:r w:rsidR="0089742A">
      <w:rPr>
        <w:sz w:val="18"/>
      </w:rPr>
      <w:t>, FF UP</w:t>
    </w:r>
    <w:r w:rsidRPr="00AA2C2C">
      <w:rPr>
        <w:sz w:val="18"/>
      </w:rPr>
      <w:t>. Poslední aktualizace 3</w:t>
    </w:r>
    <w:r w:rsidR="00025B51">
      <w:rPr>
        <w:sz w:val="18"/>
      </w:rPr>
      <w:t>0. 11. 2017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2C" w:rsidRDefault="00AA2C2C" w:rsidP="00AA2C2C">
      <w:pPr>
        <w:spacing w:after="0" w:line="240" w:lineRule="auto"/>
      </w:pPr>
      <w:r>
        <w:separator/>
      </w:r>
    </w:p>
  </w:footnote>
  <w:footnote w:type="continuationSeparator" w:id="0">
    <w:p w:rsidR="00AA2C2C" w:rsidRDefault="00AA2C2C" w:rsidP="00AA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B85"/>
    <w:multiLevelType w:val="hybridMultilevel"/>
    <w:tmpl w:val="56187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1"/>
    <w:rsid w:val="00025B51"/>
    <w:rsid w:val="00172C0A"/>
    <w:rsid w:val="002928AC"/>
    <w:rsid w:val="002B08D0"/>
    <w:rsid w:val="0030065F"/>
    <w:rsid w:val="00791C98"/>
    <w:rsid w:val="007E4542"/>
    <w:rsid w:val="0089742A"/>
    <w:rsid w:val="008A3CA3"/>
    <w:rsid w:val="00AA2C2C"/>
    <w:rsid w:val="00D22A64"/>
    <w:rsid w:val="00DC3EB1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C2C"/>
  </w:style>
  <w:style w:type="paragraph" w:styleId="Zpat">
    <w:name w:val="footer"/>
    <w:basedOn w:val="Normln"/>
    <w:link w:val="ZpatChar"/>
    <w:uiPriority w:val="99"/>
    <w:unhideWhenUsed/>
    <w:rsid w:val="00AA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C2C"/>
  </w:style>
  <w:style w:type="paragraph" w:styleId="Odstavecseseznamem">
    <w:name w:val="List Paragraph"/>
    <w:basedOn w:val="Normln"/>
    <w:uiPriority w:val="34"/>
    <w:qFormat/>
    <w:rsid w:val="0002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C2C"/>
  </w:style>
  <w:style w:type="paragraph" w:styleId="Zpat">
    <w:name w:val="footer"/>
    <w:basedOn w:val="Normln"/>
    <w:link w:val="ZpatChar"/>
    <w:uiPriority w:val="99"/>
    <w:unhideWhenUsed/>
    <w:rsid w:val="00AA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C2C"/>
  </w:style>
  <w:style w:type="paragraph" w:styleId="Odstavecseseznamem">
    <w:name w:val="List Paragraph"/>
    <w:basedOn w:val="Normln"/>
    <w:uiPriority w:val="34"/>
    <w:qFormat/>
    <w:rsid w:val="0002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11</cp:revision>
  <dcterms:created xsi:type="dcterms:W3CDTF">2016-09-18T18:45:00Z</dcterms:created>
  <dcterms:modified xsi:type="dcterms:W3CDTF">2017-11-30T13:03:00Z</dcterms:modified>
</cp:coreProperties>
</file>